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7"/>
      </w:tblGrid>
      <w:tr w:rsidR="00D83F6A"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83F6A" w:rsidRDefault="006C3F5F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3175" cy="9055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175" cy="905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F6A"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83F6A" w:rsidRDefault="00D84DF8">
            <w:pPr>
              <w:pStyle w:val="ConsPlusTitlePage"/>
              <w:jc w:val="center"/>
              <w:rPr>
                <w:sz w:val="42"/>
                <w:szCs w:val="42"/>
              </w:rPr>
            </w:pPr>
            <w:proofErr w:type="gramStart"/>
            <w:r>
              <w:rPr>
                <w:sz w:val="42"/>
                <w:szCs w:val="42"/>
              </w:rPr>
              <w:t>Постановление Правительства РФ от 26.08.2023 N 1390</w:t>
            </w:r>
            <w:r>
              <w:rPr>
                <w:sz w:val="42"/>
                <w:szCs w:val="42"/>
              </w:rPr>
              <w:br/>
              <w:t>(ред. от 24.05.2024)</w:t>
            </w:r>
            <w:r>
              <w:rPr>
                <w:sz w:val="42"/>
                <w:szCs w:val="42"/>
              </w:rPr>
              <w:br/>
              <w:t xml:space="preserve">"О порядке определения нормативов накопления </w:t>
            </w:r>
            <w:proofErr w:type="spellStart"/>
            <w:r>
              <w:rPr>
                <w:sz w:val="42"/>
                <w:szCs w:val="42"/>
              </w:rPr>
              <w:t>твердых</w:t>
            </w:r>
            <w:proofErr w:type="spellEnd"/>
            <w:r>
              <w:rPr>
                <w:sz w:val="42"/>
                <w:szCs w:val="42"/>
              </w:rPr>
              <w:t xml:space="preserve">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</w:t>
            </w:r>
            <w:proofErr w:type="spellStart"/>
            <w:r>
              <w:rPr>
                <w:sz w:val="42"/>
                <w:szCs w:val="42"/>
              </w:rPr>
              <w:t>твердыми</w:t>
            </w:r>
            <w:proofErr w:type="spellEnd"/>
            <w:r>
              <w:rPr>
                <w:sz w:val="42"/>
                <w:szCs w:val="42"/>
              </w:rPr>
              <w:t xml:space="preserve"> коммунальными отходами, а также при установлении или корректировке нормативов накопления </w:t>
            </w:r>
            <w:proofErr w:type="spellStart"/>
            <w:r>
              <w:rPr>
                <w:sz w:val="42"/>
                <w:szCs w:val="42"/>
              </w:rPr>
              <w:t>твердых</w:t>
            </w:r>
            <w:proofErr w:type="spellEnd"/>
            <w:proofErr w:type="gramEnd"/>
            <w:r>
              <w:rPr>
                <w:sz w:val="42"/>
                <w:szCs w:val="42"/>
              </w:rPr>
              <w:t xml:space="preserve"> коммунальных отходов и признании </w:t>
            </w:r>
            <w:proofErr w:type="gramStart"/>
            <w:r>
              <w:rPr>
                <w:sz w:val="42"/>
                <w:szCs w:val="42"/>
              </w:rPr>
              <w:t>утратившими</w:t>
            </w:r>
            <w:proofErr w:type="gramEnd"/>
            <w:r>
              <w:rPr>
                <w:sz w:val="42"/>
                <w:szCs w:val="42"/>
              </w:rPr>
              <w:t xml:space="preserve"> силу некоторых актов Правительства Российской Федерации"</w:t>
            </w:r>
          </w:p>
        </w:tc>
      </w:tr>
      <w:tr w:rsidR="00D83F6A"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83F6A" w:rsidRDefault="00D84DF8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8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9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07.01.2025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D83F6A" w:rsidRDefault="00D83F6A">
      <w:pPr>
        <w:pStyle w:val="ConsPlusNormal"/>
        <w:rPr>
          <w:rFonts w:ascii="Tahoma" w:hAnsi="Tahoma" w:cs="Tahoma"/>
          <w:sz w:val="28"/>
          <w:szCs w:val="28"/>
        </w:rPr>
        <w:sectPr w:rsidR="00D83F6A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D83F6A" w:rsidRDefault="00D83F6A">
      <w:pPr>
        <w:pStyle w:val="ConsPlusNormal"/>
        <w:jc w:val="both"/>
        <w:outlineLvl w:val="0"/>
      </w:pPr>
    </w:p>
    <w:p w:rsidR="00D83F6A" w:rsidRDefault="00D84DF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83F6A" w:rsidRDefault="00D83F6A">
      <w:pPr>
        <w:pStyle w:val="ConsPlusTitle"/>
        <w:jc w:val="center"/>
      </w:pPr>
    </w:p>
    <w:p w:rsidR="00D83F6A" w:rsidRDefault="00D84DF8">
      <w:pPr>
        <w:pStyle w:val="ConsPlusTitle"/>
        <w:jc w:val="center"/>
      </w:pPr>
      <w:r>
        <w:t>ПОСТАНОВЛЕНИЕ</w:t>
      </w:r>
    </w:p>
    <w:p w:rsidR="00D83F6A" w:rsidRDefault="00D84DF8">
      <w:pPr>
        <w:pStyle w:val="ConsPlusTitle"/>
        <w:jc w:val="center"/>
      </w:pPr>
      <w:r>
        <w:t>от 26 августа 2023 г. N 1390</w:t>
      </w:r>
    </w:p>
    <w:p w:rsidR="00D83F6A" w:rsidRDefault="00D83F6A">
      <w:pPr>
        <w:pStyle w:val="ConsPlusTitle"/>
        <w:jc w:val="center"/>
      </w:pPr>
    </w:p>
    <w:p w:rsidR="00D83F6A" w:rsidRDefault="00D84DF8">
      <w:pPr>
        <w:pStyle w:val="ConsPlusTitle"/>
        <w:jc w:val="center"/>
      </w:pPr>
      <w:r>
        <w:t>О ПОРЯДКЕ</w:t>
      </w:r>
    </w:p>
    <w:p w:rsidR="00D83F6A" w:rsidRDefault="00D84DF8">
      <w:pPr>
        <w:pStyle w:val="ConsPlusTitle"/>
        <w:jc w:val="center"/>
      </w:pPr>
      <w:r>
        <w:t>ОПРЕДЕЛЕНИЯ НОРМАТИВОВ НАКОПЛЕНИЯ ТВЕРДЫХ КОММУНАЛЬНЫХ</w:t>
      </w:r>
    </w:p>
    <w:p w:rsidR="00D83F6A" w:rsidRDefault="00D84DF8">
      <w:pPr>
        <w:pStyle w:val="ConsPlusTitle"/>
        <w:jc w:val="center"/>
      </w:pPr>
      <w:r>
        <w:t xml:space="preserve">ОТХОДОВ, </w:t>
      </w:r>
      <w:proofErr w:type="gramStart"/>
      <w:r>
        <w:t>ВНЕСЕНИИ</w:t>
      </w:r>
      <w:proofErr w:type="gramEnd"/>
      <w:r>
        <w:t xml:space="preserve"> ИЗМЕНЕНИЙ В ПРАВИЛА НАПРАВЛЕНИЯ СУБЪЕКТАМ</w:t>
      </w:r>
    </w:p>
    <w:p w:rsidR="00D83F6A" w:rsidRDefault="00D84DF8">
      <w:pPr>
        <w:pStyle w:val="ConsPlusTitle"/>
        <w:jc w:val="center"/>
      </w:pPr>
      <w:r>
        <w:t>РОССИЙСКОЙ ФЕДЕРАЦИИ И РАССМОТРЕНИЯ ИМИ РЕКОМЕНДАЦИЙ</w:t>
      </w:r>
    </w:p>
    <w:p w:rsidR="00D83F6A" w:rsidRDefault="00D84DF8">
      <w:pPr>
        <w:pStyle w:val="ConsPlusTitle"/>
        <w:jc w:val="center"/>
      </w:pPr>
      <w:r>
        <w:t>РОССИЙСКОГО ЭКОЛОГИЧЕСКОГО ОПЕРАТОРА ПРИ УТВЕРЖДЕНИИ</w:t>
      </w:r>
    </w:p>
    <w:p w:rsidR="00D83F6A" w:rsidRDefault="00D84DF8">
      <w:pPr>
        <w:pStyle w:val="ConsPlusTitle"/>
        <w:jc w:val="center"/>
      </w:pPr>
      <w:r>
        <w:t>ИЛИ КОРРЕКТИРОВКЕ РЕГИОНАЛЬНОЙ ПРОГРАММЫ В ОБЛАСТИ ОБРАЩЕНИЯ</w:t>
      </w:r>
    </w:p>
    <w:p w:rsidR="00D83F6A" w:rsidRDefault="00D84DF8">
      <w:pPr>
        <w:pStyle w:val="ConsPlusTitle"/>
        <w:jc w:val="center"/>
      </w:pPr>
      <w:r>
        <w:t>С ОТХОДАМИ, В ТОМ ЧИСЛЕ С ТВЕРДЫМИ КОММУНАЛЬНЫМИ ОТХОДАМИ,</w:t>
      </w:r>
    </w:p>
    <w:p w:rsidR="00D83F6A" w:rsidRDefault="00D84DF8">
      <w:pPr>
        <w:pStyle w:val="ConsPlusTitle"/>
        <w:jc w:val="center"/>
      </w:pPr>
      <w:r>
        <w:t>А ТАКЖЕ ПРИ УСТАНОВЛЕНИИ ИЛИ КОРРЕКТИРОВКЕ НОРМАТИВОВ</w:t>
      </w:r>
    </w:p>
    <w:p w:rsidR="00D83F6A" w:rsidRDefault="00D84DF8">
      <w:pPr>
        <w:pStyle w:val="ConsPlusTitle"/>
        <w:jc w:val="center"/>
      </w:pPr>
      <w:r>
        <w:t xml:space="preserve">НАКОПЛЕНИЯ ТВЕРДЫХ КОММУНАЛЬНЫХ ОТХОДОВ И </w:t>
      </w:r>
      <w:proofErr w:type="gramStart"/>
      <w:r>
        <w:t>ПРИЗНАНИИ</w:t>
      </w:r>
      <w:proofErr w:type="gramEnd"/>
    </w:p>
    <w:p w:rsidR="00D83F6A" w:rsidRDefault="00D84DF8">
      <w:pPr>
        <w:pStyle w:val="ConsPlusTitle"/>
        <w:jc w:val="center"/>
      </w:pPr>
      <w:proofErr w:type="gramStart"/>
      <w:r>
        <w:t>УТРАТИВШИМИ</w:t>
      </w:r>
      <w:proofErr w:type="gramEnd"/>
      <w:r>
        <w:t xml:space="preserve"> СИЛУ НЕКОТОРЫХ АКТОВ ПРАВИТЕЛЬСТВА</w:t>
      </w:r>
    </w:p>
    <w:p w:rsidR="00D83F6A" w:rsidRDefault="00D84DF8">
      <w:pPr>
        <w:pStyle w:val="ConsPlusTitle"/>
        <w:jc w:val="center"/>
      </w:pPr>
      <w:r>
        <w:t>РОССИЙСКОЙ ФЕДЕРАЦИИ</w:t>
      </w:r>
    </w:p>
    <w:p w:rsidR="00D83F6A" w:rsidRDefault="00D83F6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3F6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3F6A" w:rsidRDefault="00D84DF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D83F6A" w:rsidRDefault="00D84DF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0" w:tooltip="Постановление Правительства РФ от 24.05.2024 N 671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24.05.2024 N 671)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D83F6A" w:rsidRDefault="00D83F6A">
      <w:pPr>
        <w:pStyle w:val="ConsPlusNormal"/>
        <w:ind w:firstLine="540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В соответствии со </w:t>
      </w:r>
      <w:hyperlink r:id="rId11" w:tooltip="Федеральный закон от 24.06.1998 N 89-ФЗ (ред. от 08.08.2024) &quot;Об отходах производства и потребления&quot; (с изм. и доп., вступ. в силу с 01.09.2024)------------ Недействующая редакция{КонсультантПлюс}" w:history="1">
        <w:r>
          <w:rPr>
            <w:color w:val="0000FF"/>
          </w:rPr>
          <w:t>статьями 5</w:t>
        </w:r>
      </w:hyperlink>
      <w:r>
        <w:t xml:space="preserve"> и </w:t>
      </w:r>
      <w:hyperlink r:id="rId12" w:tooltip="Федеральный закон от 24.06.1998 N 89-ФЗ (ред. от 08.08.2024) &quot;Об отходах производства и потребления&quot; (с изм. и доп., вступ. в силу с 01.09.2024)------------ Недействующая редакция{КонсультантПлюс}" w:history="1">
        <w:r>
          <w:rPr>
            <w:color w:val="0000FF"/>
          </w:rPr>
          <w:t>24.10</w:t>
        </w:r>
      </w:hyperlink>
      <w:r>
        <w:t xml:space="preserve"> Федерального закона "Об отходах производства и потребления" Правительство Российской Федерации постановляет: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1. </w:t>
      </w:r>
      <w:proofErr w:type="gramStart"/>
      <w:r>
        <w:t>Утвердить прилагаемые:</w:t>
      </w:r>
      <w:proofErr w:type="gramEnd"/>
    </w:p>
    <w:p w:rsidR="00D83F6A" w:rsidRDefault="00A7660B">
      <w:pPr>
        <w:pStyle w:val="ConsPlusNormal"/>
        <w:spacing w:before="240"/>
        <w:ind w:firstLine="540"/>
        <w:jc w:val="both"/>
      </w:pPr>
      <w:hyperlink w:anchor="Par46" w:tooltip="ПРАВИЛА" w:history="1">
        <w:r w:rsidR="00D84DF8">
          <w:rPr>
            <w:color w:val="0000FF"/>
          </w:rPr>
          <w:t>Правила</w:t>
        </w:r>
      </w:hyperlink>
      <w:r w:rsidR="00D84DF8">
        <w:t xml:space="preserve"> определения нормативов накопления </w:t>
      </w:r>
      <w:proofErr w:type="spellStart"/>
      <w:r w:rsidR="00D84DF8">
        <w:t>твердых</w:t>
      </w:r>
      <w:proofErr w:type="spellEnd"/>
      <w:r w:rsidR="00D84DF8">
        <w:t xml:space="preserve"> коммунальных отходов;</w:t>
      </w:r>
    </w:p>
    <w:p w:rsidR="00D83F6A" w:rsidRDefault="00A7660B">
      <w:pPr>
        <w:pStyle w:val="ConsPlusNormal"/>
        <w:spacing w:before="240"/>
        <w:ind w:firstLine="540"/>
        <w:jc w:val="both"/>
      </w:pPr>
      <w:hyperlink w:anchor="Par1206" w:tooltip="ИЗМЕНЕНИЯ," w:history="1">
        <w:proofErr w:type="gramStart"/>
        <w:r w:rsidR="00D84DF8">
          <w:rPr>
            <w:color w:val="0000FF"/>
          </w:rPr>
          <w:t>изменения</w:t>
        </w:r>
      </w:hyperlink>
      <w:r w:rsidR="00D84DF8">
        <w:t xml:space="preserve">, которые вносятся в </w:t>
      </w:r>
      <w:hyperlink r:id="rId13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 w:rsidR="00D84DF8">
          <w:rPr>
            <w:color w:val="0000FF"/>
          </w:rPr>
          <w:t>Правила</w:t>
        </w:r>
      </w:hyperlink>
      <w:r w:rsidR="00D84DF8">
        <w:t xml:space="preserve">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</w:t>
      </w:r>
      <w:proofErr w:type="spellStart"/>
      <w:r w:rsidR="00D84DF8">
        <w:t>твердыми</w:t>
      </w:r>
      <w:proofErr w:type="spellEnd"/>
      <w:r w:rsidR="00D84DF8">
        <w:t xml:space="preserve"> коммунальными отходами, а также при установлении или корректировке нормативов накопления </w:t>
      </w:r>
      <w:proofErr w:type="spellStart"/>
      <w:r w:rsidR="00D84DF8">
        <w:t>твердых</w:t>
      </w:r>
      <w:proofErr w:type="spellEnd"/>
      <w:r w:rsidR="00D84DF8">
        <w:t xml:space="preserve"> коммунальных отходов, </w:t>
      </w:r>
      <w:proofErr w:type="spellStart"/>
      <w:r w:rsidR="00D84DF8">
        <w:t>утвержденные</w:t>
      </w:r>
      <w:proofErr w:type="spellEnd"/>
      <w:r w:rsidR="00D84DF8">
        <w:t xml:space="preserve"> постановлением Правительства Российской Федерации от 25 декабря 2019 г. N 1815 "Об утверждении Правил</w:t>
      </w:r>
      <w:proofErr w:type="gramEnd"/>
      <w:r w:rsidR="00D84DF8">
        <w:t xml:space="preserve"> </w:t>
      </w:r>
      <w:proofErr w:type="gramStart"/>
      <w:r w:rsidR="00D84DF8">
        <w:t xml:space="preserve">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</w:t>
      </w:r>
      <w:proofErr w:type="spellStart"/>
      <w:r w:rsidR="00D84DF8">
        <w:t>твердыми</w:t>
      </w:r>
      <w:proofErr w:type="spellEnd"/>
      <w:r w:rsidR="00D84DF8">
        <w:t xml:space="preserve"> коммунальными отходами, а также при установлении или корректировке нормативов накопления </w:t>
      </w:r>
      <w:proofErr w:type="spellStart"/>
      <w:r w:rsidR="00D84DF8">
        <w:t>твердых</w:t>
      </w:r>
      <w:proofErr w:type="spellEnd"/>
      <w:r w:rsidR="00D84DF8">
        <w:t xml:space="preserve"> коммунальных отходов" (Собрание законодательства Российской Федерации, 2019, N 52, ст. 8035).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2. Признать утратившими силу:</w:t>
      </w:r>
    </w:p>
    <w:p w:rsidR="00D83F6A" w:rsidRDefault="00A7660B">
      <w:pPr>
        <w:pStyle w:val="ConsPlusNormal"/>
        <w:spacing w:before="240"/>
        <w:ind w:firstLine="540"/>
        <w:jc w:val="both"/>
      </w:pPr>
      <w:hyperlink r:id="rId14" w:tooltip="Постановление Правительства РФ от 04.04.2016 N 269 (ред. от 15.09.2018) &quot;Об определении нормативов накопления твердых коммунальных отходов&quot; (вместе с &quot;Правилами определения нормативов накопления твердых коммунальных отходов&quot;)------------ Утратил силу или отмен" w:history="1">
        <w:r w:rsidR="00D84DF8">
          <w:rPr>
            <w:color w:val="0000FF"/>
          </w:rPr>
          <w:t>постановление</w:t>
        </w:r>
      </w:hyperlink>
      <w:r w:rsidR="00D84DF8">
        <w:t xml:space="preserve"> Правительства Российской Федерации от 4 апреля 2016 г. N 269 "Об определении нормативов накопления </w:t>
      </w:r>
      <w:proofErr w:type="spellStart"/>
      <w:r w:rsidR="00D84DF8">
        <w:t>твердых</w:t>
      </w:r>
      <w:proofErr w:type="spellEnd"/>
      <w:r w:rsidR="00D84DF8">
        <w:t xml:space="preserve"> коммунальных отходов" (Собрание законодательства Российской Федерации, 2016, N 15, ст. 2100);</w:t>
      </w:r>
    </w:p>
    <w:p w:rsidR="00D83F6A" w:rsidRDefault="00A7660B">
      <w:pPr>
        <w:pStyle w:val="ConsPlusNormal"/>
        <w:spacing w:before="240"/>
        <w:ind w:firstLine="540"/>
        <w:jc w:val="both"/>
      </w:pPr>
      <w:hyperlink r:id="rId15" w:tooltip="Постановление Правительства РФ от 27.02.2017 N 232 (ред. от 31.07.2021) &quot;О внесении изменений в некоторые акты Правительства Российской Федерации&quot;------------ Недействующая редакция{КонсультантПлюс}" w:history="1">
        <w:r w:rsidR="00D84DF8">
          <w:rPr>
            <w:color w:val="0000FF"/>
          </w:rPr>
          <w:t>пункт 11</w:t>
        </w:r>
      </w:hyperlink>
      <w:r w:rsidR="00D84DF8">
        <w:t xml:space="preserve"> изменений, которые вносятся в акты Правительства Российской Федерации, </w:t>
      </w:r>
      <w:proofErr w:type="spellStart"/>
      <w:r w:rsidR="00D84DF8">
        <w:lastRenderedPageBreak/>
        <w:t>утвержденных</w:t>
      </w:r>
      <w:proofErr w:type="spellEnd"/>
      <w:r w:rsidR="00D84DF8">
        <w:t xml:space="preserve"> постановлением Правительства Российской Федерации от 27 февраля 2017 г. N 232 "О внесении изменений в некоторые акты Правительства Российской Федерации" (Собрание законодательства Российской Федерации, 2017, N 11, ст. 1557);</w:t>
      </w:r>
    </w:p>
    <w:p w:rsidR="00D83F6A" w:rsidRDefault="00A7660B">
      <w:pPr>
        <w:pStyle w:val="ConsPlusNormal"/>
        <w:spacing w:before="240"/>
        <w:ind w:firstLine="540"/>
        <w:jc w:val="both"/>
      </w:pPr>
      <w:hyperlink r:id="rId16" w:tooltip="Постановление Правительства РФ от 15.09.2018 N 1094 (ред. от 27.01.2022) &quot;О внесении изменений в некоторые акты Правительства Российской Федерации&quot;------------ Недействующая редакция{КонсультантПлюс}" w:history="1">
        <w:r w:rsidR="00D84DF8">
          <w:rPr>
            <w:color w:val="0000FF"/>
          </w:rPr>
          <w:t>пункт 3</w:t>
        </w:r>
      </w:hyperlink>
      <w:r w:rsidR="00D84DF8">
        <w:t xml:space="preserve"> изменений, которые вносятся в акты Правительства Российской Федерации, </w:t>
      </w:r>
      <w:proofErr w:type="spellStart"/>
      <w:r w:rsidR="00D84DF8">
        <w:t>утвержденных</w:t>
      </w:r>
      <w:proofErr w:type="spellEnd"/>
      <w:r w:rsidR="00D84DF8">
        <w:t xml:space="preserve"> постановлением Правительства Российской Федерации от 15 сентября 2018 г. N 1094 "О внесении изменений в некоторые акты Правительства Российской Федерации" (Собрание законодательства Российской Федерации, 2018, N 40, ст. 6122).</w:t>
      </w:r>
    </w:p>
    <w:p w:rsidR="00D83F6A" w:rsidRPr="00A7660B" w:rsidRDefault="00D84DF8">
      <w:pPr>
        <w:pStyle w:val="ConsPlusNormal"/>
        <w:spacing w:before="240"/>
        <w:ind w:firstLine="540"/>
        <w:jc w:val="both"/>
        <w:rPr>
          <w:b/>
        </w:rPr>
      </w:pPr>
      <w:r w:rsidRPr="00A7660B">
        <w:rPr>
          <w:b/>
        </w:rPr>
        <w:t xml:space="preserve">3. Нормативы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отходов, установленные субъектом Российской Федерации до вступления в силу </w:t>
      </w:r>
      <w:hyperlink w:anchor="Par46" w:tooltip="ПРАВИЛА" w:history="1">
        <w:r w:rsidRPr="00A7660B">
          <w:rPr>
            <w:b/>
            <w:color w:val="0000FF"/>
          </w:rPr>
          <w:t>Правил</w:t>
        </w:r>
      </w:hyperlink>
      <w:r w:rsidRPr="00A7660B">
        <w:rPr>
          <w:b/>
        </w:rPr>
        <w:t xml:space="preserve">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постановлением, применяются до установления нормативов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 в соответствии с положениями </w:t>
      </w:r>
      <w:hyperlink w:anchor="Par46" w:tooltip="ПРАВИЛА" w:history="1">
        <w:r w:rsidRPr="00A7660B">
          <w:rPr>
            <w:b/>
            <w:color w:val="0000FF"/>
          </w:rPr>
          <w:t>Правил</w:t>
        </w:r>
      </w:hyperlink>
      <w:r w:rsidRPr="00A7660B">
        <w:rPr>
          <w:b/>
        </w:rPr>
        <w:t xml:space="preserve">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постановлением, но не позднее 1 июля 2027 г.</w:t>
      </w:r>
    </w:p>
    <w:p w:rsidR="00D83F6A" w:rsidRPr="00A7660B" w:rsidRDefault="00D84DF8">
      <w:pPr>
        <w:pStyle w:val="ConsPlusNormal"/>
        <w:spacing w:before="240"/>
        <w:ind w:firstLine="540"/>
        <w:jc w:val="both"/>
        <w:rPr>
          <w:b/>
        </w:rPr>
      </w:pPr>
      <w:r w:rsidRPr="00A7660B">
        <w:rPr>
          <w:b/>
        </w:rPr>
        <w:t xml:space="preserve">4. </w:t>
      </w:r>
      <w:proofErr w:type="gramStart"/>
      <w:r w:rsidRPr="00A7660B">
        <w:rPr>
          <w:b/>
        </w:rPr>
        <w:t xml:space="preserve">В случае если до дня вступления в силу </w:t>
      </w:r>
      <w:hyperlink w:anchor="Par46" w:tooltip="ПРАВИЛА" w:history="1">
        <w:r w:rsidRPr="00A7660B">
          <w:rPr>
            <w:b/>
            <w:color w:val="0000FF"/>
          </w:rPr>
          <w:t>Правил</w:t>
        </w:r>
      </w:hyperlink>
      <w:r w:rsidRPr="00A7660B">
        <w:rPr>
          <w:b/>
        </w:rPr>
        <w:t xml:space="preserve">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постановлением, исполнительными органами субъектов Российской Федерации или органами местного самоуправления поселений или городских округов (в случае наделения их соответствующими полномочиями законами субъектов Российской Федерации) начата процедура проведения измерения количества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отходов, в том числе </w:t>
      </w:r>
      <w:proofErr w:type="spellStart"/>
      <w:r w:rsidRPr="00A7660B">
        <w:rPr>
          <w:b/>
        </w:rPr>
        <w:t>заключен</w:t>
      </w:r>
      <w:proofErr w:type="spellEnd"/>
      <w:r w:rsidRPr="00A7660B">
        <w:rPr>
          <w:b/>
        </w:rPr>
        <w:t xml:space="preserve"> государственный или муниципальный контракт на оказание услуг по проведению измерения количества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</w:t>
      </w:r>
      <w:proofErr w:type="gramEnd"/>
      <w:r w:rsidRPr="00A7660B">
        <w:rPr>
          <w:b/>
        </w:rPr>
        <w:t xml:space="preserve"> отходов и (или) определению нормативов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отходов, но нормативы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 не установлены, определение нормативов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 осуществляется в порядке, предусмотренном </w:t>
      </w:r>
      <w:hyperlink w:anchor="Par232" w:tooltip="VII. Особенности определения нормативов" w:history="1">
        <w:r w:rsidRPr="00A7660B">
          <w:rPr>
            <w:b/>
            <w:color w:val="0000FF"/>
          </w:rPr>
          <w:t>разделом VII</w:t>
        </w:r>
      </w:hyperlink>
      <w:r w:rsidRPr="00A7660B">
        <w:rPr>
          <w:b/>
        </w:rPr>
        <w:t xml:space="preserve"> Правил,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постановлением.</w:t>
      </w:r>
    </w:p>
    <w:p w:rsidR="00D83F6A" w:rsidRPr="00A7660B" w:rsidRDefault="00D84DF8">
      <w:pPr>
        <w:pStyle w:val="ConsPlusNormal"/>
        <w:spacing w:before="240"/>
        <w:ind w:firstLine="540"/>
        <w:jc w:val="both"/>
        <w:rPr>
          <w:b/>
        </w:rPr>
      </w:pPr>
      <w:r w:rsidRPr="00A7660B">
        <w:rPr>
          <w:b/>
        </w:rPr>
        <w:t xml:space="preserve">5. Нормативы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отходов, установленные субъектом Российской Федерации в соответствии с </w:t>
      </w:r>
      <w:hyperlink w:anchor="Par232" w:tooltip="VII. Особенности определения нормативов" w:history="1">
        <w:r w:rsidRPr="00A7660B">
          <w:rPr>
            <w:b/>
            <w:color w:val="0000FF"/>
          </w:rPr>
          <w:t>разделом VII</w:t>
        </w:r>
      </w:hyperlink>
      <w:r w:rsidRPr="00A7660B">
        <w:rPr>
          <w:b/>
        </w:rPr>
        <w:t xml:space="preserve"> Правил,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постановлением, применяются до установления нормативов накопления </w:t>
      </w:r>
      <w:proofErr w:type="spellStart"/>
      <w:r w:rsidRPr="00A7660B">
        <w:rPr>
          <w:b/>
        </w:rPr>
        <w:t>твердых</w:t>
      </w:r>
      <w:proofErr w:type="spellEnd"/>
      <w:r w:rsidRPr="00A7660B">
        <w:rPr>
          <w:b/>
        </w:rPr>
        <w:t xml:space="preserve"> коммунальных отходов в соответствии с </w:t>
      </w:r>
      <w:hyperlink w:anchor="Par52" w:tooltip="I. Общие положения" w:history="1">
        <w:r w:rsidRPr="00A7660B">
          <w:rPr>
            <w:b/>
            <w:color w:val="0000FF"/>
          </w:rPr>
          <w:t>разделами I</w:t>
        </w:r>
      </w:hyperlink>
      <w:r w:rsidRPr="00A7660B">
        <w:rPr>
          <w:b/>
        </w:rPr>
        <w:t xml:space="preserve"> - </w:t>
      </w:r>
      <w:hyperlink w:anchor="Par203" w:tooltip="VI. Определение расчетного количества отходов" w:history="1">
        <w:r w:rsidRPr="00A7660B">
          <w:rPr>
            <w:b/>
            <w:color w:val="0000FF"/>
          </w:rPr>
          <w:t>VI</w:t>
        </w:r>
      </w:hyperlink>
      <w:r w:rsidRPr="00A7660B">
        <w:rPr>
          <w:b/>
        </w:rPr>
        <w:t xml:space="preserve"> Правил, </w:t>
      </w:r>
      <w:proofErr w:type="spellStart"/>
      <w:r w:rsidRPr="00A7660B">
        <w:rPr>
          <w:b/>
        </w:rPr>
        <w:t>утвержденных</w:t>
      </w:r>
      <w:proofErr w:type="spellEnd"/>
      <w:r w:rsidRPr="00A7660B">
        <w:rPr>
          <w:b/>
        </w:rPr>
        <w:t xml:space="preserve"> настоящим постановлением, но не позднее 1 июля 2027 г.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0" w:name="Par31"/>
      <w:bookmarkEnd w:id="0"/>
      <w:r>
        <w:t xml:space="preserve">6. Положения </w:t>
      </w:r>
      <w:hyperlink w:anchor="Par69" w:tooltip="7. Для категорий потребителей в жилых помещениях, расположенных на территориях Донецкой Народной Республики, Луганской Народной Республики, Запорожской области и Херсонской области, нормативы накопления определяются методом сравнительного анализа до дня устано" w:history="1">
        <w:r>
          <w:rPr>
            <w:color w:val="0000FF"/>
          </w:rPr>
          <w:t>пункта 7</w:t>
        </w:r>
      </w:hyperlink>
      <w:r>
        <w:t xml:space="preserve"> Правил, </w:t>
      </w:r>
      <w:proofErr w:type="spellStart"/>
      <w:r>
        <w:t>утвержденных</w:t>
      </w:r>
      <w:proofErr w:type="spellEnd"/>
      <w:r>
        <w:t xml:space="preserve"> настоящим постановлением, применяются до 1 июля 2027 г.</w:t>
      </w:r>
    </w:p>
    <w:p w:rsidR="00D83F6A" w:rsidRDefault="00D83F6A">
      <w:pPr>
        <w:pStyle w:val="ConsPlusNormal"/>
        <w:ind w:firstLine="540"/>
        <w:jc w:val="both"/>
      </w:pPr>
    </w:p>
    <w:p w:rsidR="00D83F6A" w:rsidRDefault="00D84DF8">
      <w:pPr>
        <w:pStyle w:val="ConsPlusNormal"/>
        <w:jc w:val="right"/>
      </w:pPr>
      <w:r>
        <w:t>Председатель Правительства</w:t>
      </w:r>
    </w:p>
    <w:p w:rsidR="00D83F6A" w:rsidRDefault="00D84DF8">
      <w:pPr>
        <w:pStyle w:val="ConsPlusNormal"/>
        <w:jc w:val="right"/>
      </w:pPr>
      <w:r>
        <w:t>Российской Федерации</w:t>
      </w:r>
    </w:p>
    <w:p w:rsidR="00D83F6A" w:rsidRDefault="00D84DF8">
      <w:pPr>
        <w:pStyle w:val="ConsPlusNormal"/>
        <w:jc w:val="right"/>
      </w:pPr>
      <w:r>
        <w:t>М.МИШУСТИН</w:t>
      </w: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4DF8">
      <w:pPr>
        <w:pStyle w:val="ConsPlusNormal"/>
        <w:jc w:val="right"/>
        <w:outlineLvl w:val="0"/>
      </w:pPr>
      <w:proofErr w:type="gramStart"/>
      <w:r>
        <w:t>Утверждены</w:t>
      </w:r>
      <w:proofErr w:type="gramEnd"/>
    </w:p>
    <w:p w:rsidR="00D83F6A" w:rsidRDefault="00D84DF8">
      <w:pPr>
        <w:pStyle w:val="ConsPlusNormal"/>
        <w:jc w:val="right"/>
      </w:pPr>
      <w:r>
        <w:t>постановлением Правительства</w:t>
      </w:r>
    </w:p>
    <w:p w:rsidR="00D83F6A" w:rsidRDefault="00D84DF8">
      <w:pPr>
        <w:pStyle w:val="ConsPlusNormal"/>
        <w:jc w:val="right"/>
      </w:pPr>
      <w:r>
        <w:t>Российской Федерации</w:t>
      </w:r>
    </w:p>
    <w:p w:rsidR="00D83F6A" w:rsidRDefault="00D84DF8">
      <w:pPr>
        <w:pStyle w:val="ConsPlusNormal"/>
        <w:jc w:val="right"/>
      </w:pPr>
      <w:r>
        <w:t>от 26 августа 2023 г. N 1390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</w:pPr>
      <w:bookmarkStart w:id="1" w:name="Par46"/>
      <w:bookmarkEnd w:id="1"/>
      <w:r>
        <w:t>ПРАВИЛА</w:t>
      </w:r>
    </w:p>
    <w:p w:rsidR="00D83F6A" w:rsidRDefault="00D84DF8">
      <w:pPr>
        <w:pStyle w:val="ConsPlusTitle"/>
        <w:jc w:val="center"/>
      </w:pPr>
      <w:r>
        <w:t>ОПРЕДЕЛЕНИЯ НОРМАТИВОВ НАКОПЛЕНИЯ ТВЕРДЫХ</w:t>
      </w:r>
    </w:p>
    <w:p w:rsidR="00D83F6A" w:rsidRDefault="00D84DF8">
      <w:pPr>
        <w:pStyle w:val="ConsPlusTitle"/>
        <w:jc w:val="center"/>
      </w:pPr>
      <w:r>
        <w:t>КОММУНАЛЬНЫХ ОТХОДОВ</w:t>
      </w:r>
    </w:p>
    <w:p w:rsidR="00D83F6A" w:rsidRDefault="00D83F6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3F6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3F6A" w:rsidRDefault="00D84DF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D83F6A" w:rsidRDefault="00D84DF8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7" w:tooltip="Постановление Правительства РФ от 24.05.2024 N 671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24.05.2024 N 671)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2" w:name="Par52"/>
      <w:bookmarkEnd w:id="2"/>
      <w:r>
        <w:t>I. Общие положения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1. Настоящие Правила устанавливают порядок определения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 (далее соответственно - отходы, нормативы накопления), в том числе порядок сбора, анализа и </w:t>
      </w:r>
      <w:proofErr w:type="spellStart"/>
      <w:r>
        <w:t>расчета</w:t>
      </w:r>
      <w:proofErr w:type="spellEnd"/>
      <w:r>
        <w:t xml:space="preserve"> данных о массе и </w:t>
      </w:r>
      <w:proofErr w:type="spellStart"/>
      <w:r>
        <w:t>объеме</w:t>
      </w:r>
      <w:proofErr w:type="spellEnd"/>
      <w:r>
        <w:t xml:space="preserve"> накапливаемых отходов с </w:t>
      </w:r>
      <w:proofErr w:type="spellStart"/>
      <w:r>
        <w:t>учетом</w:t>
      </w:r>
      <w:proofErr w:type="spellEnd"/>
      <w:r>
        <w:t xml:space="preserve"> их сезонных изменений, а также порядок </w:t>
      </w:r>
      <w:proofErr w:type="spellStart"/>
      <w:r>
        <w:t>расчета</w:t>
      </w:r>
      <w:proofErr w:type="spellEnd"/>
      <w:r>
        <w:t xml:space="preserve"> количества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2. Для целей настоящих Правил под иными местами накопления отходов понимается накопление отходов в пакетах, отдельно установленных контейнерах, бункерах.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Понятия "контейнерная площадка", "крупногабаритные отходы" и "потребитель" в настоящих Правилах используются в значении, предусмотренном </w:t>
      </w:r>
      <w:hyperlink r:id="rId18" w:tooltip="Постановление Правительства РФ от 12.11.2016 N 1156 (ред. от 18.03.2021, с изм. от 30.05.2023) &quot;Об обращении с твердыми коммунальными отходами и внесении изменения в постановление Правительства Российской Федерации от 25 августа 2008 г. N 641&quot; (вместе с &quot;Прави" w:history="1">
        <w:r>
          <w:rPr>
            <w:color w:val="0000FF"/>
          </w:rPr>
          <w:t>Правилами</w:t>
        </w:r>
      </w:hyperlink>
      <w:r>
        <w:t xml:space="preserve"> обращения с </w:t>
      </w:r>
      <w:proofErr w:type="spellStart"/>
      <w:r>
        <w:t>твердыми</w:t>
      </w:r>
      <w:proofErr w:type="spellEnd"/>
      <w:r>
        <w:t xml:space="preserve"> коммунальными отходами, </w:t>
      </w:r>
      <w:proofErr w:type="spellStart"/>
      <w:r>
        <w:t>утвержденными</w:t>
      </w:r>
      <w:proofErr w:type="spellEnd"/>
      <w:r>
        <w:t xml:space="preserve"> постановлением Правительства Российской Федерации от 12 ноября 2016 г. N 1156 "Об обращении с </w:t>
      </w:r>
      <w:proofErr w:type="spellStart"/>
      <w:r>
        <w:t>твердыми</w:t>
      </w:r>
      <w:proofErr w:type="spellEnd"/>
      <w:r>
        <w:t xml:space="preserve"> коммунальными отходами и внесении изменения в постановление Правительства Российской Федерации от 25 августа 2008 г. N 641".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Нормативы накопления устанавливаются исполнительными органами субъектов Российской Федерации или органами местного самоуправления поселений или городских округов (в случае наделения их соответствующими полномочиями законами субъектов Российской Федерации) (далее - уполномоченный орган).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4. Нормативы накопления могут устанавливаться уполномоченным органом дифференцированно в отношении: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3" w:name="Par59"/>
      <w:bookmarkEnd w:id="3"/>
      <w:r>
        <w:t>а) территорий субъекта Российской Федерации -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категорий потребителей услуги по обращению с отходами (далее - категории потребителей);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в) видов и (или) групп отходов (групп однородных отходов), в том числе раздельно накопленных отходов, отходов при совместном накоплении (далее - виды отходов).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5. Нормативы накопления определяются: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а) для категорий потребителей в жилых помещениях многоквартирных домов и жилых домах (далее - категории потребителей в жилых помещениях) - методом измерения количества отходов в соответствии с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Правил, за исключением случая, предусмотренного </w:t>
      </w:r>
      <w:hyperlink w:anchor="Par69" w:tooltip="7. Для категорий потребителей в жилых помещениях, расположенных на территориях Донецкой Народной Республики, Луганской Народной Республики, Запорожской области и Херсонской области, нормативы накопления определяются методом сравнительного анализа до дня устано" w:history="1">
        <w:r>
          <w:rPr>
            <w:color w:val="0000FF"/>
          </w:rPr>
          <w:t xml:space="preserve">пунктом </w:t>
        </w:r>
        <w:r>
          <w:rPr>
            <w:color w:val="0000FF"/>
          </w:rPr>
          <w:lastRenderedPageBreak/>
          <w:t>7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В случае признания в судебном порядке акта уполномоченного органа об установлении нормативов накопления не действующим полностью или в части установленных нормативов накопления для категорий потребителей в жилых помещениях нормативы накопления для категорий потребителей в жилых помещениях определяются уполномоченным органом методом сравнительного анализа в соответствии с </w:t>
      </w:r>
      <w:hyperlink w:anchor="Par130" w:tooltip="III. Расчет нормативов накопления методом" w:history="1">
        <w:r>
          <w:rPr>
            <w:color w:val="0000FF"/>
          </w:rPr>
          <w:t>разделом III</w:t>
        </w:r>
      </w:hyperlink>
      <w:r>
        <w:t xml:space="preserve"> настоящих Правил до установления нормативов накопления для категорий потребителей в жилых помещениях методом</w:t>
      </w:r>
      <w:proofErr w:type="gramEnd"/>
      <w:r>
        <w:t xml:space="preserve"> измерения количества отходов в соответствии с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Правил, но не более чем на 18 месяцев;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для категорий потребителей, за исключением категорий потребителей в жилых помещениях (далее - иные категории потребителей), - методом измерения количества отходов или методом сравнительного анализа, за исключением случая, предусмотренного </w:t>
      </w:r>
      <w:hyperlink w:anchor="Par66" w:tooltip="6. Определение нормативов накопления для иных категорий потребителей, расположенных в субъектах Российской Федерации - городах федерального значения, осуществляется методом измерения количества отходов в соответствии с разделом II настоящих Правил." w:history="1">
        <w:r>
          <w:rPr>
            <w:color w:val="0000FF"/>
          </w:rPr>
          <w:t>пунктом 6</w:t>
        </w:r>
      </w:hyperlink>
      <w:r>
        <w:t xml:space="preserve"> настоящих Правил. Для различных категорий потребителей могут использоваться разные методы определения нормативов накопления.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4" w:name="Par66"/>
      <w:bookmarkEnd w:id="4"/>
      <w:r>
        <w:t xml:space="preserve">6. </w:t>
      </w:r>
      <w:proofErr w:type="gramStart"/>
      <w:r>
        <w:t xml:space="preserve">Определение нормативов накопления для иных категорий потребителей, расположенных в субъектах Российской Федерации - городах федерального значения, осуществляется методом измерения количества отходов в соответствии с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Правил.</w:t>
      </w:r>
      <w:proofErr w:type="gramEnd"/>
    </w:p>
    <w:p w:rsidR="00D83F6A" w:rsidRDefault="00D83F6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3F6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3F6A" w:rsidRDefault="00D84DF8">
            <w:pPr>
              <w:pStyle w:val="ConsPlusNormal"/>
              <w:jc w:val="both"/>
              <w:rPr>
                <w:color w:val="392C69"/>
              </w:rPr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D83F6A" w:rsidRDefault="00D84DF8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Положения п. 7 </w:t>
            </w:r>
            <w:hyperlink w:anchor="Par31" w:tooltip="6. Положения пункта 7 Правил, утвержденных настоящим постановлением, применяются до 1 июля 2027 г." w:history="1">
              <w:r>
                <w:rPr>
                  <w:color w:val="0000FF"/>
                </w:rPr>
                <w:t>применяются</w:t>
              </w:r>
            </w:hyperlink>
            <w:r>
              <w:rPr>
                <w:color w:val="392C69"/>
              </w:rPr>
              <w:t xml:space="preserve"> до 01.07.2027.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3F6A" w:rsidRDefault="00D83F6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D83F6A" w:rsidRDefault="00D84DF8">
      <w:pPr>
        <w:pStyle w:val="ConsPlusNormal"/>
        <w:spacing w:before="300"/>
        <w:ind w:firstLine="540"/>
        <w:jc w:val="both"/>
      </w:pPr>
      <w:bookmarkStart w:id="5" w:name="Par69"/>
      <w:bookmarkEnd w:id="5"/>
      <w:r>
        <w:t xml:space="preserve">7. </w:t>
      </w:r>
      <w:proofErr w:type="gramStart"/>
      <w:r>
        <w:t>Для категорий потребителей в жилых помещениях, расположенных на территориях Донецкой Народной Республики, Луганской Народной Республики, Запорожской области и Херсонской области, нормативы накопления определяются методом сравнительного анализа до дня установления нормативов накопления для категорий потребителей в жилых помещениях методом измерения количества отходов.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8. Нормативы накопления определяются в количественных показателях </w:t>
      </w:r>
      <w:proofErr w:type="spellStart"/>
      <w:r>
        <w:t>объема</w:t>
      </w:r>
      <w:proofErr w:type="spellEnd"/>
      <w:r>
        <w:t xml:space="preserve"> и (или) массы в годовом выражении на одну </w:t>
      </w:r>
      <w:proofErr w:type="spellStart"/>
      <w:r>
        <w:t>расчетную</w:t>
      </w:r>
      <w:proofErr w:type="spellEnd"/>
      <w:r>
        <w:t xml:space="preserve"> единицу: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для категорий потребителей в жилых помещениях - куб. метров и (или) килограммов на 1 человека, постоянно и временно проживающего в жилом помещении, или куб. метров и (или) килограммов на 1 кв. метр общей площади жилого помещения;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для иных категорий потребителей - куб. метров и (или) килограммов на 1 кв. метр общей площади зданий, строений, сооружений, нежилых помещений, земельных участков, территорий, которыми на праве собственности или ином законном основании владеют потребители.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6" w:name="Par74"/>
      <w:bookmarkEnd w:id="6"/>
      <w:r>
        <w:t xml:space="preserve">II. </w:t>
      </w:r>
      <w:proofErr w:type="spellStart"/>
      <w:r>
        <w:t>Расчет</w:t>
      </w:r>
      <w:proofErr w:type="spellEnd"/>
      <w:r>
        <w:t xml:space="preserve"> нормативов накопления методом измерения</w:t>
      </w:r>
    </w:p>
    <w:p w:rsidR="00D83F6A" w:rsidRDefault="00D84DF8">
      <w:pPr>
        <w:pStyle w:val="ConsPlusTitle"/>
        <w:jc w:val="center"/>
      </w:pPr>
      <w:r>
        <w:t>количества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bookmarkStart w:id="7" w:name="Par77"/>
      <w:bookmarkEnd w:id="7"/>
      <w:r>
        <w:t xml:space="preserve">9. Для </w:t>
      </w:r>
      <w:proofErr w:type="spellStart"/>
      <w:r>
        <w:t>расчета</w:t>
      </w:r>
      <w:proofErr w:type="spellEnd"/>
      <w:r>
        <w:t xml:space="preserve"> нормативов накопления используются данные измерений количества отходов, </w:t>
      </w:r>
      <w:proofErr w:type="spellStart"/>
      <w:r>
        <w:t>проведенных</w:t>
      </w:r>
      <w:proofErr w:type="spellEnd"/>
      <w:r>
        <w:t xml:space="preserve"> на контейнерных площадках, используемых одной категорией потребителей или преимущественно одной категорией потребителей, доля которой в образовании отходов, накапливаемых на соответствующей контейнерной площадке, составляет более 50 процентов.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 xml:space="preserve">Доля категории потребителей, использующих контейнерную площадку, определяется в соответствии с </w:t>
      </w:r>
      <w:hyperlink w:anchor="Par203" w:tooltip="VI. Определение расчетного количества отходов" w:history="1">
        <w:r>
          <w:rPr>
            <w:color w:val="0000FF"/>
          </w:rPr>
          <w:t>разделом VI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10. Категории потребителей определяются уполномоченным органом с </w:t>
      </w:r>
      <w:proofErr w:type="spellStart"/>
      <w:r>
        <w:t>учетом</w:t>
      </w:r>
      <w:proofErr w:type="spellEnd"/>
      <w:r>
        <w:t xml:space="preserve"> перечня категорий потребителей согласно </w:t>
      </w:r>
      <w:hyperlink w:anchor="Par319" w:tooltip="ПЕРЕЧЕНЬ" w:history="1">
        <w:r>
          <w:rPr>
            <w:color w:val="0000FF"/>
          </w:rPr>
          <w:t>приложению N 1</w:t>
        </w:r>
      </w:hyperlink>
      <w:r>
        <w:t>. По решению уполномоченного органа категории потребителей могут быть объединены или разделены.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8" w:name="Par80"/>
      <w:bookmarkEnd w:id="8"/>
      <w:r>
        <w:t xml:space="preserve">11. В случае если требование к контейнерным площадкам, предусмотренное </w:t>
      </w:r>
      <w:hyperlink w:anchor="Par77" w:tooltip="9. Для расчета нормативов накопления используются данные измерений количества отходов, проведенных на контейнерных площадках, используемых одной категорией потребителей или преимущественно одной категорией потребителей, доля которой в образовании отходов, нака" w:history="1">
        <w:r>
          <w:rPr>
            <w:color w:val="0000FF"/>
          </w:rPr>
          <w:t>пунктом 9</w:t>
        </w:r>
      </w:hyperlink>
      <w:r>
        <w:t xml:space="preserve"> настоящих Правил, не может быть выполнено в отношении отдельных категорий потребителей, для </w:t>
      </w:r>
      <w:proofErr w:type="spellStart"/>
      <w:r>
        <w:t>расчета</w:t>
      </w:r>
      <w:proofErr w:type="spellEnd"/>
      <w:r>
        <w:t xml:space="preserve"> нормативов накопления используются данные измерений количества отходов, образуемых такими категориями потребителей, </w:t>
      </w:r>
      <w:proofErr w:type="spellStart"/>
      <w:r>
        <w:t>проведенных</w:t>
      </w:r>
      <w:proofErr w:type="spellEnd"/>
      <w:r>
        <w:t xml:space="preserve"> в иных местах накопления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12. </w:t>
      </w:r>
      <w:proofErr w:type="gramStart"/>
      <w:r>
        <w:t xml:space="preserve">Для каждой контейнерной площадки, иного места накопления отходов, на которых проводятся измерения количества отходов, до начала проведения измерений составляется паспорт контейнерной площадки, иного места накопления отходов по форме согласно </w:t>
      </w:r>
      <w:hyperlink w:anchor="Par420" w:tooltip="ПАСПОРТ" w:history="1">
        <w:r>
          <w:rPr>
            <w:color w:val="0000FF"/>
          </w:rPr>
          <w:t>приложению N 2</w:t>
        </w:r>
      </w:hyperlink>
      <w:r>
        <w:t>, в который в том числе вносится информация о потребителях, использующих контейнерную площадку, иное место накопления отходов.</w:t>
      </w:r>
      <w:proofErr w:type="gramEnd"/>
      <w:r>
        <w:t xml:space="preserve"> При измерении количества отходов в пакетах составляется паспорт потребителя по форме согласно </w:t>
      </w:r>
      <w:hyperlink w:anchor="Par494" w:tooltip="ПАСПОРТ" w:history="1">
        <w:r>
          <w:rPr>
            <w:color w:val="0000FF"/>
          </w:rPr>
          <w:t>приложению N 3</w:t>
        </w:r>
      </w:hyperlink>
      <w:r>
        <w:t>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13. </w:t>
      </w:r>
      <w:proofErr w:type="gramStart"/>
      <w:r>
        <w:t>При выборе контейнерных площадок для проведения измерений количества отходов в целях определения нормативов накопления для категории потребителей в жилых помещениях многоквартирных домов среднее значение площади, приходящейся на 1 жителя, для многоквартирных домов, жители которых используют выбранные контейнерные площадки, может отличаться от средней площади, приходящейся, по данным Федеральной службы государственной статистики, на 1 жителя муниципального образования, или группы муниципальных образований, или</w:t>
      </w:r>
      <w:proofErr w:type="gramEnd"/>
      <w:r>
        <w:t xml:space="preserve"> субъекта Российской Федерации, на территории которых расположены исследуемые контейнерные площадки, не более чем на 10 процентов, за исключением случаев, предусмотренных </w:t>
      </w:r>
      <w:hyperlink w:anchor="Par80" w:tooltip="11. В случае если требование к контейнерным площадкам, предусмотренное пунктом 9 настоящих Правил, не может быть выполнено в отношении отдельных категорий потребителей, для расчета нормативов накопления используются данные измерений количества отходов, образуе" w:history="1">
        <w:r>
          <w:rPr>
            <w:color w:val="0000FF"/>
          </w:rPr>
          <w:t>пунктом 11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14. </w:t>
      </w:r>
      <w:proofErr w:type="gramStart"/>
      <w:r>
        <w:t xml:space="preserve">При определении нормативов накопления методом измерений количества отходов необходимо использовать измерения количества отходов, </w:t>
      </w:r>
      <w:proofErr w:type="spellStart"/>
      <w:r>
        <w:t>проведенные</w:t>
      </w:r>
      <w:proofErr w:type="spellEnd"/>
      <w:r>
        <w:t xml:space="preserve"> в течение 4 сезонов года (зима, весна, лето, осень) на протяжении не менее чем 7 дней подряд в каждом сезоне не менее чем на 5 контейнерных площадках, иных местах накопления отходов, расположенных на территории субъекта Российской Федерации и (или) муниципальных образований (групп муниципальных образований, 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 зон деятельности региональных операторов по обращению с отходами, либо частей муниципальных образований), в отношении которых определяются нормативы накопления. </w:t>
      </w:r>
      <w:proofErr w:type="gramStart"/>
      <w:r>
        <w:t>В случае если территория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в отношении которой определяются нормативы накопления, включает в себя более 3 муниципальных образований или их частей, контейнерные площадки, иные места накопления отходов должны быть расположены не менее чем в 3 различных</w:t>
      </w:r>
      <w:proofErr w:type="gramEnd"/>
      <w:r>
        <w:t xml:space="preserve"> муниципальных </w:t>
      </w:r>
      <w:proofErr w:type="gramStart"/>
      <w:r>
        <w:t>образованиях</w:t>
      </w:r>
      <w:proofErr w:type="gramEnd"/>
      <w:r>
        <w:t>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15. Для проведения измерений количества отходов используются одни и те же контейнерные площадки, иные места накопления отходов. </w:t>
      </w:r>
      <w:proofErr w:type="gramStart"/>
      <w:r>
        <w:t xml:space="preserve">В случае отсутствия возможности проведения измерений количества отходов на одной и той же контейнерной площадке, ином месте накопления отходов для проведения измерений количества отходов следует использовать другую контейнерную площадку, иное место накопления отходов, соответствующие следующим </w:t>
      </w:r>
      <w:r>
        <w:lastRenderedPageBreak/>
        <w:t>требованиям: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а) расположение в том же муниципальном образовании;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использование той же категорией потребителей;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в) накопление того же вида отходов, в том числе с </w:t>
      </w:r>
      <w:proofErr w:type="spellStart"/>
      <w:r>
        <w:t>учетом</w:t>
      </w:r>
      <w:proofErr w:type="spellEnd"/>
      <w:r>
        <w:t xml:space="preserve"> применяемой системы раздельного накопления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16. Измерение количества отходов производится в каждом контейнере (бункере, пакете), установленном на контейнерной площадке, в ином месте накопления отходов. Запрещается пересыпать отходы из одного контейнера (бункера, пакета) в другой, за исключением случая, когда такие контейнеры (бункеры, пакеты) расположены на одной контейнерной площадке, ином месте накопления отходов, а также случая, предусмотренного </w:t>
      </w:r>
      <w:hyperlink w:anchor="Par89" w:tooltip="17. В случае переполнения контейнера (бункера) из него должны быть удалены отходы, выходящие за пределы контейнера (бункера). Количество таких отходов и отходов, размещенных на контейнерной площадке, ином месте накопления отходов вне контейнеров (бункеров), из" w:history="1">
        <w:r>
          <w:rPr>
            <w:color w:val="0000FF"/>
          </w:rPr>
          <w:t>пунктом 17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9" w:name="Par89"/>
      <w:bookmarkEnd w:id="9"/>
      <w:r>
        <w:t xml:space="preserve">17. В случае переполнения контейнера (бункера) из него должны быть удалены отходы, выходящие за пределы контейнера (бункера). Количество таких отходов и отходов, </w:t>
      </w:r>
      <w:proofErr w:type="spellStart"/>
      <w:r>
        <w:t>размещенных</w:t>
      </w:r>
      <w:proofErr w:type="spellEnd"/>
      <w:r>
        <w:t xml:space="preserve"> на контейнерной площадке, ином месте накопления отходов вне контейнеров (бункеров), измеряется </w:t>
      </w:r>
      <w:proofErr w:type="spellStart"/>
      <w:r>
        <w:t>путем</w:t>
      </w:r>
      <w:proofErr w:type="spellEnd"/>
      <w:r>
        <w:t xml:space="preserve"> помещения их в незаполненный контейнер (бункер) и проведения измерений количества отходов в нем в соответствии с </w:t>
      </w:r>
      <w:hyperlink w:anchor="Par93" w:tooltip="20. Проведение измерения количества отходов включает в себя следующие действия:" w:history="1">
        <w:r>
          <w:rPr>
            <w:color w:val="0000FF"/>
          </w:rPr>
          <w:t>пунктом 20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18. При проведении измерений количества отходов запрещается их уплотнение с использованием механизмов и оборудования.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>В случаях если в соответствии с решением исполнительного органа субъекта Российской Федерации на контейнерной площадке, в ином месте накопления отходов осуществляется раздельное накопление отходов, запрещается смешивание различных видов отходов.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19. При проведении измерения количества отходов необходимо проверить отсутствие в контейнере (бункере, пакете) снега и воды, уплотнения отходов либо других условий накопления отходов, ведущих к искажению измерения их количества. При установлении условий накопления отходов, ведущих к искажению измерения их количества, указанные условия фиксируются средствами ауди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видеофиксации</w:t>
      </w:r>
      <w:proofErr w:type="spellEnd"/>
      <w:r>
        <w:t xml:space="preserve">, информация об этом указывается в ведомости первичных записей измерений количества отходов, а результаты измерения количества отходов в указанную ведомость не заносятся. </w:t>
      </w:r>
      <w:proofErr w:type="gramStart"/>
      <w:r>
        <w:t xml:space="preserve">При этом в целях </w:t>
      </w:r>
      <w:proofErr w:type="spellStart"/>
      <w:r>
        <w:t>расчета</w:t>
      </w:r>
      <w:proofErr w:type="spellEnd"/>
      <w:r>
        <w:t xml:space="preserve"> нормативов накопления используется средний результат измерений </w:t>
      </w:r>
      <w:proofErr w:type="spellStart"/>
      <w:r>
        <w:t>объема</w:t>
      </w:r>
      <w:proofErr w:type="spellEnd"/>
      <w:r>
        <w:t xml:space="preserve"> и массы отходов за другие дни наблюдений (не более 2 средних результатов измерений в каждом сезоне) либо продлевается период измерений и проводятся дополнительные измерения в соответствии с </w:t>
      </w:r>
      <w:hyperlink w:anchor="Par93" w:tooltip="20. Проведение измерения количества отходов включает в себя следующие действия:" w:history="1">
        <w:r>
          <w:rPr>
            <w:color w:val="0000FF"/>
          </w:rPr>
          <w:t>пунктом 20</w:t>
        </w:r>
      </w:hyperlink>
      <w:r>
        <w:t xml:space="preserve"> настоящих Правил.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bookmarkStart w:id="10" w:name="Par93"/>
      <w:bookmarkEnd w:id="10"/>
      <w:r>
        <w:t>20. Проведение измерения количества отходов включает в себя следующие действия: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11" w:name="Par94"/>
      <w:bookmarkEnd w:id="11"/>
      <w:r>
        <w:t>а) определение вида отходов;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определение </w:t>
      </w:r>
      <w:proofErr w:type="spellStart"/>
      <w:r>
        <w:t>объема</w:t>
      </w:r>
      <w:proofErr w:type="spellEnd"/>
      <w:r>
        <w:t xml:space="preserve"> контейнера (бункера, пакета) в куб. метрах;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в) определение </w:t>
      </w:r>
      <w:proofErr w:type="spellStart"/>
      <w:r>
        <w:t>объема</w:t>
      </w:r>
      <w:proofErr w:type="spellEnd"/>
      <w:r>
        <w:t xml:space="preserve"> отходов в куб. метрах;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г) определение массы наполненного контейнера (бункера, пакета) в килограммах;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12" w:name="Par98"/>
      <w:bookmarkEnd w:id="12"/>
      <w:r>
        <w:lastRenderedPageBreak/>
        <w:t>д) определение массы пустого контейнера (бункера, пакета) в килограммах;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е) определение массы отходов в килограммах.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21. </w:t>
      </w:r>
      <w:proofErr w:type="gramStart"/>
      <w:r>
        <w:t xml:space="preserve">Результаты измерений количества отходов отражаются уполномоченным органом в ведомости первичных записей измерений количества отходов, сводной сезонной ведомости определения нормативов накопления, сводной годовой ведомости определения нормативов накопления соответственно по формам согласно </w:t>
      </w:r>
      <w:hyperlink w:anchor="Par538" w:tooltip="ВЕДОМОСТЬ" w:history="1">
        <w:r>
          <w:rPr>
            <w:color w:val="0000FF"/>
          </w:rPr>
          <w:t>приложениям N 4</w:t>
        </w:r>
      </w:hyperlink>
      <w:r>
        <w:t xml:space="preserve"> - </w:t>
      </w:r>
      <w:hyperlink w:anchor="Par703" w:tooltip="СВОДНАЯ ГОДОВАЯ ВЕДОМОСТЬ" w:history="1">
        <w:r>
          <w:rPr>
            <w:color w:val="0000FF"/>
          </w:rPr>
          <w:t>6</w:t>
        </w:r>
      </w:hyperlink>
      <w:r>
        <w:t>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22. Процесс измерения количества отходов должен быть зафиксирован с использованием средств ауди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видеофиксации</w:t>
      </w:r>
      <w:proofErr w:type="spellEnd"/>
      <w:r>
        <w:t xml:space="preserve">, которые должны обеспечивать непрерывную аудио- и видеозапись процесса проведения измерений количества отходов. На аудио- и видеозаписи должен быть </w:t>
      </w:r>
      <w:proofErr w:type="spellStart"/>
      <w:r>
        <w:t>отражен</w:t>
      </w:r>
      <w:proofErr w:type="spellEnd"/>
      <w:r>
        <w:t xml:space="preserve"> общий план контейнерной площадки, иного </w:t>
      </w:r>
      <w:proofErr w:type="gramStart"/>
      <w:r>
        <w:t>места</w:t>
      </w:r>
      <w:proofErr w:type="gramEnd"/>
      <w:r>
        <w:t xml:space="preserve"> накопления отходов, зафиксировано количество (объем и (или) масса) и вид отходов в каждом из контейнеров (бункеров, пакетов) и результаты измерений. В ходе измерений должны </w:t>
      </w:r>
      <w:proofErr w:type="spellStart"/>
      <w:r>
        <w:t>отчетливо</w:t>
      </w:r>
      <w:proofErr w:type="spellEnd"/>
      <w:r>
        <w:t xml:space="preserve"> озвучиваться и фиксироваться на аудио- и видеозаписи действия, указанные в </w:t>
      </w:r>
      <w:hyperlink w:anchor="Par94" w:tooltip="а) определение вида отходов;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ar98" w:tooltip="д) определение массы пустого контейнера (бункера, пакета) в килограммах;" w:history="1">
        <w:r>
          <w:rPr>
            <w:color w:val="0000FF"/>
          </w:rPr>
          <w:t>"д" пункта 20</w:t>
        </w:r>
      </w:hyperlink>
      <w:r>
        <w:t xml:space="preserve"> настоящих Правил. Данные ауди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видеофиксации</w:t>
      </w:r>
      <w:proofErr w:type="spellEnd"/>
      <w:r>
        <w:t>, полученные при проведении измерений количества отходов, должны храниться уполномоченным органом на электронных носителях в течение всего срока действия нормативов накопления, установленных на основании указанных измерений, но не менее 3 лет с даты установления нормативов накопления.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23. </w:t>
      </w:r>
      <w:proofErr w:type="gramStart"/>
      <w:r>
        <w:t xml:space="preserve">Результаты измерений количества отходов и копии ведомостей первичных записей измерений количества отходов с приложением аудио- и видеозаписи, фиксирующих процесс измерения количества отходов, размещаются в федеральной государственной информационной системе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твердых</w:t>
      </w:r>
      <w:proofErr w:type="spellEnd"/>
      <w:r>
        <w:t xml:space="preserve"> коммунальных отходов, в том числе с использованием аппаратных средств, предоставляемых для этих целей российским экологическим оператором на безвозмездной основе, а в случае, предусмотренном </w:t>
      </w:r>
      <w:hyperlink r:id="rId19" w:tooltip="Постановление Правительства РФ от 20.05.2022 N 913 (ред. от 29.05.2023) &quot;Об утверждении Положения о федеральной государственной информационной системе учета твердых коммунальных отходов&quot;{КонсультантПлюс}" w:history="1">
        <w:r>
          <w:rPr>
            <w:color w:val="0000FF"/>
          </w:rPr>
          <w:t>пунктом 42</w:t>
        </w:r>
      </w:hyperlink>
      <w:r>
        <w:t xml:space="preserve"> Положения о федеральной государственной информационной</w:t>
      </w:r>
      <w:proofErr w:type="gramEnd"/>
      <w:r>
        <w:t xml:space="preserve"> системе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твердых</w:t>
      </w:r>
      <w:proofErr w:type="spellEnd"/>
      <w:r>
        <w:t xml:space="preserve"> коммунальных отходов, </w:t>
      </w:r>
      <w:proofErr w:type="spellStart"/>
      <w:r>
        <w:t>утвержденного</w:t>
      </w:r>
      <w:proofErr w:type="spellEnd"/>
      <w:r>
        <w:t xml:space="preserve"> постановлением Правительства Российской Федерации от 20 мая 2022 г. N 913 "Об утверждении Положения о федеральной государственной информационной системе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твердых</w:t>
      </w:r>
      <w:proofErr w:type="spellEnd"/>
      <w:r>
        <w:t xml:space="preserve"> коммунальных отходов", - в государственной информационной системе субъекта Российской Федерации.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Указанные информация и документы передаются из государственной информационной системы субъекта Российской Федерации в федеральную государственную информационную систему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твердых</w:t>
      </w:r>
      <w:proofErr w:type="spellEnd"/>
      <w:r>
        <w:t xml:space="preserve"> коммунальных отходов с </w:t>
      </w:r>
      <w:proofErr w:type="spellStart"/>
      <w:r>
        <w:t>учетом</w:t>
      </w:r>
      <w:proofErr w:type="spellEnd"/>
      <w:r>
        <w:t xml:space="preserve"> </w:t>
      </w:r>
      <w:proofErr w:type="spellStart"/>
      <w:r>
        <w:t>определенных</w:t>
      </w:r>
      <w:proofErr w:type="spellEnd"/>
      <w:r>
        <w:t xml:space="preserve"> в соглашении об информационном взаимодействии, </w:t>
      </w:r>
      <w:proofErr w:type="spellStart"/>
      <w:r>
        <w:t>заключенном</w:t>
      </w:r>
      <w:proofErr w:type="spellEnd"/>
      <w:r>
        <w:t xml:space="preserve"> между оператором федеральной государственной информационной системы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твердых</w:t>
      </w:r>
      <w:proofErr w:type="spellEnd"/>
      <w:r>
        <w:t xml:space="preserve"> коммунальных отходов и субъектом Российской Федерации, сроков, порядка, форматов передачи такой информации, в том числе </w:t>
      </w:r>
      <w:proofErr w:type="spellStart"/>
      <w:r>
        <w:t>ее</w:t>
      </w:r>
      <w:proofErr w:type="spellEnd"/>
      <w:r>
        <w:t xml:space="preserve"> представления в агрегированном виде.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24. Измерение количества отходов должно быть совмещено с вывозом отходов, который должен осуществляться ежедневно. Вывоз отходов рекомендуется осуществлять в одно и то же время.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25. Нормативы накопления методом измерений количества отходов рассчитываются для каждой категории потребителей: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>а) для i-й категории потребителей в показателях массы</w:t>
      </w:r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79730" cy="2844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килограммов в год, по формуле: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0"/>
        </w:rPr>
        <w:drawing>
          <wp:inline distT="0" distB="0" distL="0" distR="0">
            <wp:extent cx="3140075" cy="2844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r w:rsidR="006C3F5F"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среднее накопление отходов в течение соответствующего сезона измерений (зима, весна, лето, осень) для i-й категории потребителей, килограммов в сутки на 1 </w:t>
      </w:r>
      <w:proofErr w:type="spellStart"/>
      <w:r>
        <w:t>расчетную</w:t>
      </w:r>
      <w:proofErr w:type="spellEnd"/>
      <w:r>
        <w:t xml:space="preserve"> единицу;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для i-й категории потребителей в показателях </w:t>
      </w:r>
      <w:proofErr w:type="spellStart"/>
      <w:r>
        <w:t>объема</w:t>
      </w:r>
      <w:proofErr w:type="spellEnd"/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куб. метров в год, по формуле: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0"/>
        </w:rPr>
        <w:drawing>
          <wp:inline distT="0" distB="0" distL="0" distR="0">
            <wp:extent cx="2889885" cy="2844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8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r w:rsidR="006C3F5F">
        <w:rPr>
          <w:noProof/>
          <w:position w:val="-10"/>
        </w:rPr>
        <w:drawing>
          <wp:inline distT="0" distB="0" distL="0" distR="0">
            <wp:extent cx="198120" cy="28448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15900" cy="2844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15900" cy="28448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215900" cy="2844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среднее накопление отходов в течение соответствующего сезона измерений (зима, весна, лето, осень) для i-й категории потребителей, куб. метров в сутки на 1 </w:t>
      </w:r>
      <w:proofErr w:type="spellStart"/>
      <w:r>
        <w:t>расчетную</w:t>
      </w:r>
      <w:proofErr w:type="spellEnd"/>
      <w:r>
        <w:t xml:space="preserve"> единицу.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26. </w:t>
      </w:r>
      <w:proofErr w:type="gramStart"/>
      <w:r>
        <w:t xml:space="preserve">В случае принятия уполномоченным органом решения о проведении измерений количества крупногабаритных отходов нормативы накопления рассчитываются по результатам проведения таких измерений в соответствии с </w:t>
      </w:r>
      <w:hyperlink w:anchor="Par185" w:tooltip="V. Расчет среднего накопления для крупногабаритных отходов" w:history="1">
        <w:r>
          <w:rPr>
            <w:color w:val="0000FF"/>
          </w:rPr>
          <w:t>разделом V</w:t>
        </w:r>
      </w:hyperlink>
      <w:r>
        <w:t xml:space="preserve"> настоящих Правил по следующим формулам: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а) при определении нормативов накопления, учитывающих крупногабаритные отходы, методом измерений для i-й категории потребителей в показателях массы</w:t>
      </w:r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96875" cy="28448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килограммов в год: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4"/>
        </w:rPr>
        <w:drawing>
          <wp:inline distT="0" distB="0" distL="0" distR="0">
            <wp:extent cx="1699260" cy="3276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proofErr w:type="spellStart"/>
      <w:proofErr w:type="gramStart"/>
      <w:r>
        <w:t>d</w:t>
      </w:r>
      <w:proofErr w:type="gramEnd"/>
      <w:r>
        <w:rPr>
          <w:vertAlign w:val="superscript"/>
        </w:rPr>
        <w:t>кго</w:t>
      </w:r>
      <w:proofErr w:type="spellEnd"/>
      <w:r>
        <w:t xml:space="preserve"> - доля крупногабаритных отходов по отношению к иным отходам;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при определении нормативов накопления, учитывающих крупногабаритные отходы, методом измерений для i-й категории потребителей в показателях </w:t>
      </w:r>
      <w:proofErr w:type="spellStart"/>
      <w:r>
        <w:t>объема</w:t>
      </w:r>
      <w:proofErr w:type="spellEnd"/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53695" cy="2844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куб. метров в год: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4"/>
        </w:rPr>
        <w:drawing>
          <wp:inline distT="0" distB="0" distL="0" distR="0">
            <wp:extent cx="1604645" cy="3276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27. </w:t>
      </w:r>
      <w:proofErr w:type="gramStart"/>
      <w:r>
        <w:t>Среднее накопление отходов в течение сезона измерений для соответствующей категории потребителей рассчитывается как среднее арифметическое среднесуточного количества отходов, накапливаемых в соответствующем сезоне на контейнерных площадках, иных местах накопления отходов, используемых соответствующей категорией потребителей.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28. </w:t>
      </w:r>
      <w:proofErr w:type="gramStart"/>
      <w:r>
        <w:t xml:space="preserve">Среднесуточное количество отходов на контейнерной площадке, в ином месте накопления </w:t>
      </w:r>
      <w:r>
        <w:lastRenderedPageBreak/>
        <w:t xml:space="preserve">отходов определяется как среднее количество отходов, накапливаемых в соответствующем сезоне на контейнерной площадке, месте накопления отходов за одни сутки на 1 </w:t>
      </w:r>
      <w:proofErr w:type="spellStart"/>
      <w:r>
        <w:t>расчетную</w:t>
      </w:r>
      <w:proofErr w:type="spellEnd"/>
      <w:r>
        <w:t xml:space="preserve"> единицу в течение сезона наблюдений.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29. Если контейнерная площадка используется несколькими категориями потребителей, для измерения количества отходов, относящихся к соответствующей категории потребителей, количество отходов, образующихся на контейнерной площадке, необходимо умножить на долю категории потребителей, использующих контейнерную площадку, рассчитанную в соответствии с </w:t>
      </w:r>
      <w:hyperlink w:anchor="Par219" w:tooltip="44. Расчет доли категории потребителей, использующих контейнерную площадку (di), осуществляется по формуле:" w:history="1">
        <w:r>
          <w:rPr>
            <w:color w:val="0000FF"/>
          </w:rPr>
          <w:t>пунктом 44</w:t>
        </w:r>
      </w:hyperlink>
      <w:r>
        <w:t xml:space="preserve"> настоящих Правил.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13" w:name="Par130"/>
      <w:bookmarkEnd w:id="13"/>
      <w:r>
        <w:t xml:space="preserve">III. </w:t>
      </w:r>
      <w:proofErr w:type="spellStart"/>
      <w:r>
        <w:t>Расчет</w:t>
      </w:r>
      <w:proofErr w:type="spellEnd"/>
      <w:r>
        <w:t xml:space="preserve"> нормативов накопления методом</w:t>
      </w:r>
    </w:p>
    <w:p w:rsidR="00D83F6A" w:rsidRDefault="00D84DF8">
      <w:pPr>
        <w:pStyle w:val="ConsPlusTitle"/>
        <w:jc w:val="center"/>
      </w:pPr>
      <w:r>
        <w:t>сравнительного анализа</w:t>
      </w:r>
    </w:p>
    <w:p w:rsidR="00D83F6A" w:rsidRDefault="00D83F6A">
      <w:pPr>
        <w:pStyle w:val="ConsPlusNormal"/>
        <w:jc w:val="both"/>
      </w:pPr>
    </w:p>
    <w:p w:rsidR="00D83F6A" w:rsidRPr="003C5B47" w:rsidRDefault="00D84DF8">
      <w:pPr>
        <w:pStyle w:val="ConsPlusNormal"/>
        <w:ind w:firstLine="540"/>
        <w:jc w:val="both"/>
        <w:rPr>
          <w:b/>
        </w:rPr>
      </w:pPr>
      <w:bookmarkStart w:id="14" w:name="Par133"/>
      <w:bookmarkEnd w:id="14"/>
      <w:r w:rsidRPr="003C5B47">
        <w:rPr>
          <w:b/>
        </w:rPr>
        <w:t>30. Нормативы накопления методом сравнительного анализа определяются по следующим формулам: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r w:rsidRPr="003C5B47">
        <w:rPr>
          <w:b/>
        </w:rPr>
        <w:t>а) для i-й категории потребителей в показателях массы</w:t>
      </w:r>
      <w:proofErr w:type="gramStart"/>
      <w:r w:rsidRPr="003C5B47">
        <w:rPr>
          <w:b/>
        </w:rPr>
        <w:t xml:space="preserve"> (</w:t>
      </w:r>
      <w:r w:rsidR="006C3F5F" w:rsidRPr="003C5B47">
        <w:rPr>
          <w:b/>
          <w:noProof/>
          <w:position w:val="-10"/>
        </w:rPr>
        <w:drawing>
          <wp:inline distT="0" distB="0" distL="0" distR="0" wp14:anchorId="0AF654E7" wp14:editId="2723C8E2">
            <wp:extent cx="310515" cy="28448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B47">
        <w:rPr>
          <w:b/>
        </w:rPr>
        <w:t xml:space="preserve">), </w:t>
      </w:r>
      <w:proofErr w:type="gramEnd"/>
      <w:r w:rsidRPr="003C5B47">
        <w:rPr>
          <w:b/>
        </w:rPr>
        <w:t>килограммов на 1 кв. метр общей площади в год:</w:t>
      </w:r>
    </w:p>
    <w:p w:rsidR="00D83F6A" w:rsidRPr="003C5B47" w:rsidRDefault="00D83F6A">
      <w:pPr>
        <w:pStyle w:val="ConsPlusNormal"/>
        <w:jc w:val="both"/>
        <w:rPr>
          <w:b/>
        </w:rPr>
      </w:pPr>
    </w:p>
    <w:p w:rsidR="00D83F6A" w:rsidRPr="003C5B47" w:rsidRDefault="006C3F5F">
      <w:pPr>
        <w:pStyle w:val="ConsPlusNormal"/>
        <w:jc w:val="center"/>
        <w:rPr>
          <w:b/>
        </w:rPr>
      </w:pPr>
      <w:r w:rsidRPr="003C5B47">
        <w:rPr>
          <w:b/>
          <w:noProof/>
          <w:position w:val="-10"/>
        </w:rPr>
        <w:drawing>
          <wp:inline distT="0" distB="0" distL="0" distR="0" wp14:anchorId="22DE4AF6" wp14:editId="44EE966F">
            <wp:extent cx="1061085" cy="28448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Pr="003C5B47" w:rsidRDefault="00D83F6A">
      <w:pPr>
        <w:pStyle w:val="ConsPlusNormal"/>
        <w:jc w:val="both"/>
        <w:rPr>
          <w:b/>
        </w:rPr>
      </w:pPr>
    </w:p>
    <w:p w:rsidR="00D83F6A" w:rsidRPr="003C5B47" w:rsidRDefault="00D84DF8">
      <w:pPr>
        <w:pStyle w:val="ConsPlusNormal"/>
        <w:ind w:firstLine="540"/>
        <w:jc w:val="both"/>
        <w:rPr>
          <w:b/>
        </w:rPr>
      </w:pPr>
      <w:r w:rsidRPr="003C5B47">
        <w:rPr>
          <w:b/>
        </w:rPr>
        <w:t>где: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proofErr w:type="spellStart"/>
      <w:proofErr w:type="gramStart"/>
      <w:r w:rsidRPr="003C5B47">
        <w:rPr>
          <w:b/>
        </w:rPr>
        <w:t>m</w:t>
      </w:r>
      <w:proofErr w:type="gramEnd"/>
      <w:r w:rsidRPr="003C5B47">
        <w:rPr>
          <w:b/>
          <w:vertAlign w:val="subscript"/>
        </w:rPr>
        <w:t>о</w:t>
      </w:r>
      <w:proofErr w:type="spellEnd"/>
      <w:r w:rsidRPr="003C5B47">
        <w:rPr>
          <w:b/>
        </w:rPr>
        <w:t xml:space="preserve"> - норматив накопления для категории потребителей в жилых помещениях многоквартирных домов, килограммов в год;</w:t>
      </w:r>
    </w:p>
    <w:p w:rsidR="00D83F6A" w:rsidRPr="003C5B47" w:rsidRDefault="006C3F5F">
      <w:pPr>
        <w:pStyle w:val="ConsPlusNormal"/>
        <w:spacing w:before="240"/>
        <w:ind w:firstLine="540"/>
        <w:jc w:val="both"/>
        <w:rPr>
          <w:b/>
        </w:rPr>
      </w:pPr>
      <w:r w:rsidRPr="003C5B47">
        <w:rPr>
          <w:b/>
          <w:noProof/>
          <w:position w:val="-10"/>
        </w:rPr>
        <w:drawing>
          <wp:inline distT="0" distB="0" distL="0" distR="0" wp14:anchorId="100DFCB7" wp14:editId="03A4AA89">
            <wp:extent cx="233045" cy="28448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 w:rsidRPr="003C5B47">
        <w:rPr>
          <w:b/>
        </w:rPr>
        <w:t xml:space="preserve"> - поправочный коэффициент по массе накапливаемых отходов для i-й категории потребителей согласно </w:t>
      </w:r>
      <w:hyperlink w:anchor="Par747" w:tooltip="ПОПРАВОЧНЫЕ КОЭФФИЦИЕНТЫ" w:history="1">
        <w:r w:rsidR="00D84DF8" w:rsidRPr="003C5B47">
          <w:rPr>
            <w:b/>
            <w:color w:val="0000FF"/>
          </w:rPr>
          <w:t>приложению N 7</w:t>
        </w:r>
      </w:hyperlink>
      <w:r w:rsidR="00D84DF8" w:rsidRPr="003C5B47">
        <w:rPr>
          <w:b/>
        </w:rPr>
        <w:t xml:space="preserve">,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 w:rsidRPr="003C5B47">
        <w:rPr>
          <w:b/>
        </w:rPr>
        <w:t>определен</w:t>
      </w:r>
      <w:proofErr w:type="spellEnd"/>
      <w:r w:rsidR="00D84DF8" w:rsidRPr="003C5B47">
        <w:rPr>
          <w:b/>
        </w:rPr>
        <w:t xml:space="preserve"> в </w:t>
      </w:r>
      <w:proofErr w:type="spellStart"/>
      <w:r w:rsidR="00D84DF8" w:rsidRPr="003C5B47">
        <w:rPr>
          <w:b/>
        </w:rPr>
        <w:t>расчете</w:t>
      </w:r>
      <w:proofErr w:type="spellEnd"/>
      <w:r w:rsidR="00D84DF8" w:rsidRPr="003C5B47">
        <w:rPr>
          <w:b/>
        </w:rPr>
        <w:t xml:space="preserve"> на 1 человека.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 w:rsidRPr="003C5B47">
        <w:rPr>
          <w:b/>
        </w:rPr>
        <w:t>определен</w:t>
      </w:r>
      <w:proofErr w:type="spellEnd"/>
      <w:r w:rsidR="00D84DF8" w:rsidRPr="003C5B47">
        <w:rPr>
          <w:b/>
        </w:rPr>
        <w:t xml:space="preserve"> в </w:t>
      </w:r>
      <w:proofErr w:type="spellStart"/>
      <w:r w:rsidR="00D84DF8" w:rsidRPr="003C5B47">
        <w:rPr>
          <w:b/>
        </w:rPr>
        <w:t>расчете</w:t>
      </w:r>
      <w:proofErr w:type="spellEnd"/>
      <w:r w:rsidR="00D84DF8" w:rsidRPr="003C5B47">
        <w:rPr>
          <w:b/>
        </w:rPr>
        <w:t xml:space="preserve"> на 1 кв. метр, указанный коэффициент должен быть умножен на среднюю площадь жилого помещения в многоквартирном доме, приходящуюся на 1 жителя в среднем по субъекту Российской Федерации;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r w:rsidRPr="003C5B47">
        <w:rPr>
          <w:b/>
        </w:rPr>
        <w:t xml:space="preserve">б) для i-й категории потребителей в показателях </w:t>
      </w:r>
      <w:proofErr w:type="spellStart"/>
      <w:r w:rsidRPr="003C5B47">
        <w:rPr>
          <w:b/>
        </w:rPr>
        <w:t>объема</w:t>
      </w:r>
      <w:proofErr w:type="spellEnd"/>
      <w:proofErr w:type="gramStart"/>
      <w:r w:rsidRPr="003C5B47">
        <w:rPr>
          <w:b/>
        </w:rPr>
        <w:t xml:space="preserve"> (</w:t>
      </w:r>
      <w:r w:rsidR="006C3F5F" w:rsidRPr="003C5B47">
        <w:rPr>
          <w:b/>
          <w:noProof/>
          <w:position w:val="-10"/>
        </w:rPr>
        <w:drawing>
          <wp:inline distT="0" distB="0" distL="0" distR="0" wp14:anchorId="5F2F0A22" wp14:editId="2AA49551">
            <wp:extent cx="259080" cy="28448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B47">
        <w:rPr>
          <w:b/>
        </w:rPr>
        <w:t xml:space="preserve">), </w:t>
      </w:r>
      <w:proofErr w:type="gramEnd"/>
      <w:r w:rsidRPr="003C5B47">
        <w:rPr>
          <w:b/>
        </w:rPr>
        <w:t>куб. метров на 1 кв. метр общей площади в год:</w:t>
      </w:r>
    </w:p>
    <w:p w:rsidR="00D83F6A" w:rsidRPr="003C5B47" w:rsidRDefault="00D83F6A">
      <w:pPr>
        <w:pStyle w:val="ConsPlusNormal"/>
        <w:jc w:val="both"/>
        <w:rPr>
          <w:b/>
        </w:rPr>
      </w:pPr>
    </w:p>
    <w:p w:rsidR="00D83F6A" w:rsidRPr="003C5B47" w:rsidRDefault="006C3F5F">
      <w:pPr>
        <w:pStyle w:val="ConsPlusNormal"/>
        <w:jc w:val="center"/>
        <w:rPr>
          <w:b/>
        </w:rPr>
      </w:pPr>
      <w:r w:rsidRPr="003C5B47">
        <w:rPr>
          <w:b/>
          <w:noProof/>
          <w:position w:val="-10"/>
        </w:rPr>
        <w:drawing>
          <wp:inline distT="0" distB="0" distL="0" distR="0" wp14:anchorId="07010B89" wp14:editId="4E2448B5">
            <wp:extent cx="957580" cy="28448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Pr="003C5B47" w:rsidRDefault="00D83F6A">
      <w:pPr>
        <w:pStyle w:val="ConsPlusNormal"/>
        <w:jc w:val="both"/>
        <w:rPr>
          <w:b/>
        </w:rPr>
      </w:pPr>
    </w:p>
    <w:p w:rsidR="00D83F6A" w:rsidRPr="003C5B47" w:rsidRDefault="00D84DF8">
      <w:pPr>
        <w:pStyle w:val="ConsPlusNormal"/>
        <w:ind w:firstLine="540"/>
        <w:jc w:val="both"/>
        <w:rPr>
          <w:b/>
        </w:rPr>
      </w:pPr>
      <w:r w:rsidRPr="003C5B47">
        <w:rPr>
          <w:b/>
        </w:rPr>
        <w:t>где: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proofErr w:type="spellStart"/>
      <w:proofErr w:type="gramStart"/>
      <w:r w:rsidRPr="003C5B47">
        <w:rPr>
          <w:b/>
        </w:rPr>
        <w:t>v</w:t>
      </w:r>
      <w:proofErr w:type="gramEnd"/>
      <w:r w:rsidRPr="003C5B47">
        <w:rPr>
          <w:b/>
          <w:vertAlign w:val="subscript"/>
        </w:rPr>
        <w:t>о</w:t>
      </w:r>
      <w:proofErr w:type="spellEnd"/>
      <w:r w:rsidRPr="003C5B47">
        <w:rPr>
          <w:b/>
        </w:rPr>
        <w:t xml:space="preserve"> - норматив накопления для категории потребителей в жилых помещениях многоквартирных домов, куб. метров в год;</w:t>
      </w:r>
    </w:p>
    <w:p w:rsidR="00D83F6A" w:rsidRPr="003C5B47" w:rsidRDefault="006C3F5F">
      <w:pPr>
        <w:pStyle w:val="ConsPlusNormal"/>
        <w:spacing w:before="240"/>
        <w:ind w:firstLine="540"/>
        <w:jc w:val="both"/>
        <w:rPr>
          <w:b/>
        </w:rPr>
      </w:pPr>
      <w:r w:rsidRPr="003C5B47">
        <w:rPr>
          <w:b/>
          <w:noProof/>
          <w:position w:val="-10"/>
        </w:rPr>
        <w:lastRenderedPageBreak/>
        <w:drawing>
          <wp:inline distT="0" distB="0" distL="0" distR="0" wp14:anchorId="61061B99" wp14:editId="425DA03D">
            <wp:extent cx="215900" cy="28448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 w:rsidRPr="003C5B47">
        <w:rPr>
          <w:b/>
        </w:rPr>
        <w:t xml:space="preserve"> - поправочный коэффициент по </w:t>
      </w:r>
      <w:proofErr w:type="spellStart"/>
      <w:r w:rsidR="00D84DF8" w:rsidRPr="003C5B47">
        <w:rPr>
          <w:b/>
        </w:rPr>
        <w:t>объему</w:t>
      </w:r>
      <w:proofErr w:type="spellEnd"/>
      <w:r w:rsidR="00D84DF8" w:rsidRPr="003C5B47">
        <w:rPr>
          <w:b/>
        </w:rPr>
        <w:t xml:space="preserve"> накапливаемых отходов для i-й категории потребителей согласно </w:t>
      </w:r>
      <w:hyperlink w:anchor="Par747" w:tooltip="ПОПРАВОЧНЫЕ КОЭФФИЦИЕНТЫ" w:history="1">
        <w:r w:rsidR="00D84DF8" w:rsidRPr="003C5B47">
          <w:rPr>
            <w:b/>
            <w:color w:val="0000FF"/>
          </w:rPr>
          <w:t>приложению N 7</w:t>
        </w:r>
      </w:hyperlink>
      <w:r w:rsidR="00D84DF8" w:rsidRPr="003C5B47">
        <w:rPr>
          <w:b/>
        </w:rPr>
        <w:t xml:space="preserve"> к настоящим Правилам,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 w:rsidRPr="003C5B47">
        <w:rPr>
          <w:b/>
        </w:rPr>
        <w:t>определен</w:t>
      </w:r>
      <w:proofErr w:type="spellEnd"/>
      <w:r w:rsidR="00D84DF8" w:rsidRPr="003C5B47">
        <w:rPr>
          <w:b/>
        </w:rPr>
        <w:t xml:space="preserve"> в </w:t>
      </w:r>
      <w:proofErr w:type="spellStart"/>
      <w:r w:rsidR="00D84DF8" w:rsidRPr="003C5B47">
        <w:rPr>
          <w:b/>
        </w:rPr>
        <w:t>расчете</w:t>
      </w:r>
      <w:proofErr w:type="spellEnd"/>
      <w:r w:rsidR="00D84DF8" w:rsidRPr="003C5B47">
        <w:rPr>
          <w:b/>
        </w:rPr>
        <w:t xml:space="preserve"> на 1 человека.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 w:rsidRPr="003C5B47">
        <w:rPr>
          <w:b/>
        </w:rPr>
        <w:t>определен</w:t>
      </w:r>
      <w:proofErr w:type="spellEnd"/>
      <w:r w:rsidR="00D84DF8" w:rsidRPr="003C5B47">
        <w:rPr>
          <w:b/>
        </w:rPr>
        <w:t xml:space="preserve"> в </w:t>
      </w:r>
      <w:proofErr w:type="spellStart"/>
      <w:r w:rsidR="00D84DF8" w:rsidRPr="003C5B47">
        <w:rPr>
          <w:b/>
        </w:rPr>
        <w:t>расчете</w:t>
      </w:r>
      <w:proofErr w:type="spellEnd"/>
      <w:r w:rsidR="00D84DF8" w:rsidRPr="003C5B47">
        <w:rPr>
          <w:b/>
        </w:rPr>
        <w:t xml:space="preserve"> на 1 кв. метр, указанный коэффициент умножается на среднюю площадь жилого помещения в многоквартирном доме, приходящуюся на 1 жителя в среднем по субъекту Российской Федерации.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r w:rsidRPr="003C5B47">
        <w:rPr>
          <w:b/>
        </w:rPr>
        <w:t xml:space="preserve">31. Нормативы накопления для категории потребителей в жилых помещениях многоквартирных домов в субъектах Российской Федерации, рассчитанные методом сравнительного анализа, за исключением городов федерального значения, приведены в </w:t>
      </w:r>
      <w:hyperlink w:anchor="Par928" w:tooltip="НОРМАТИВЫ" w:history="1">
        <w:r w:rsidRPr="003C5B47">
          <w:rPr>
            <w:b/>
            <w:color w:val="0000FF"/>
          </w:rPr>
          <w:t>приложении N 8</w:t>
        </w:r>
      </w:hyperlink>
      <w:r w:rsidRPr="003C5B47">
        <w:rPr>
          <w:b/>
        </w:rPr>
        <w:t>.</w:t>
      </w:r>
    </w:p>
    <w:p w:rsidR="00D83F6A" w:rsidRPr="003C5B47" w:rsidRDefault="00D84DF8">
      <w:pPr>
        <w:pStyle w:val="ConsPlusNormal"/>
        <w:spacing w:before="240"/>
        <w:ind w:firstLine="540"/>
        <w:jc w:val="both"/>
        <w:rPr>
          <w:b/>
        </w:rPr>
      </w:pPr>
      <w:proofErr w:type="gramStart"/>
      <w:r w:rsidRPr="003C5B47">
        <w:rPr>
          <w:b/>
        </w:rPr>
        <w:t xml:space="preserve">Нормативы накопления для категорий потребителей в жилых домах в субъектах Российской Федерации, за исключением городов федерального значения, определяются методом сравнительного анализа в соответствии с </w:t>
      </w:r>
      <w:hyperlink w:anchor="Par133" w:tooltip="30. Нормативы накопления методом сравнительного анализа определяются по следующим формулам:" w:history="1">
        <w:r w:rsidRPr="003C5B47">
          <w:rPr>
            <w:b/>
            <w:color w:val="0000FF"/>
          </w:rPr>
          <w:t>пунктом 30</w:t>
        </w:r>
      </w:hyperlink>
      <w:r w:rsidRPr="003C5B47">
        <w:rPr>
          <w:b/>
        </w:rPr>
        <w:t xml:space="preserve"> настоящих Правил в </w:t>
      </w:r>
      <w:proofErr w:type="spellStart"/>
      <w:r w:rsidRPr="003C5B47">
        <w:rPr>
          <w:b/>
        </w:rPr>
        <w:t>расчете</w:t>
      </w:r>
      <w:proofErr w:type="spellEnd"/>
      <w:r w:rsidRPr="003C5B47">
        <w:rPr>
          <w:b/>
        </w:rPr>
        <w:t xml:space="preserve"> на 1 человека, при этом поправочный коэффициент при </w:t>
      </w:r>
      <w:proofErr w:type="spellStart"/>
      <w:r w:rsidRPr="003C5B47">
        <w:rPr>
          <w:b/>
        </w:rPr>
        <w:t>расчете</w:t>
      </w:r>
      <w:proofErr w:type="spellEnd"/>
      <w:r w:rsidRPr="003C5B47">
        <w:rPr>
          <w:b/>
        </w:rPr>
        <w:t xml:space="preserve"> норматива накопления для массы отходов принимается равным 1,17334, а поправочный коэффициент при </w:t>
      </w:r>
      <w:proofErr w:type="spellStart"/>
      <w:r w:rsidRPr="003C5B47">
        <w:rPr>
          <w:b/>
        </w:rPr>
        <w:t>расчете</w:t>
      </w:r>
      <w:proofErr w:type="spellEnd"/>
      <w:r w:rsidRPr="003C5B47">
        <w:rPr>
          <w:b/>
        </w:rPr>
        <w:t xml:space="preserve"> норматива накопления по </w:t>
      </w:r>
      <w:proofErr w:type="spellStart"/>
      <w:r w:rsidRPr="003C5B47">
        <w:rPr>
          <w:b/>
        </w:rPr>
        <w:t>объему</w:t>
      </w:r>
      <w:proofErr w:type="spellEnd"/>
      <w:r w:rsidRPr="003C5B47">
        <w:rPr>
          <w:b/>
        </w:rPr>
        <w:t xml:space="preserve"> накапливаемых отходов принимается равным</w:t>
      </w:r>
      <w:proofErr w:type="gramEnd"/>
      <w:r w:rsidRPr="003C5B47">
        <w:rPr>
          <w:b/>
        </w:rPr>
        <w:t xml:space="preserve"> 1,16636.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32. </w:t>
      </w:r>
      <w:proofErr w:type="gramStart"/>
      <w:r>
        <w:t xml:space="preserve">Поправочные коэффициенты для категории потребителей характеризуют изменение массы и </w:t>
      </w:r>
      <w:proofErr w:type="spellStart"/>
      <w:r>
        <w:t>объема</w:t>
      </w:r>
      <w:proofErr w:type="spellEnd"/>
      <w:r>
        <w:t xml:space="preserve"> образуемых отходов для такой категории потребителей по сравнению с массой и </w:t>
      </w:r>
      <w:proofErr w:type="spellStart"/>
      <w:r>
        <w:t>объемом</w:t>
      </w:r>
      <w:proofErr w:type="spellEnd"/>
      <w:r>
        <w:t xml:space="preserve"> отходов, образуемых категорией потребителей в жилых помещениях многоквартирных домов.</w:t>
      </w:r>
      <w:proofErr w:type="gramEnd"/>
      <w:r>
        <w:t xml:space="preserve"> Поправочные коэффициенты по категориям потребителей приведены в </w:t>
      </w:r>
      <w:hyperlink w:anchor="Par747" w:tooltip="ПОПРАВОЧНЫЕ КОЭФФИЦИЕНТЫ" w:history="1">
        <w:r>
          <w:rPr>
            <w:color w:val="0000FF"/>
          </w:rPr>
          <w:t>приложении N 7</w:t>
        </w:r>
      </w:hyperlink>
      <w:r>
        <w:t xml:space="preserve"> к настоящим Правилам.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33. </w:t>
      </w:r>
      <w:proofErr w:type="gramStart"/>
      <w:r>
        <w:t xml:space="preserve">Нормативы накопления методом сравнительного анализа могут дифференцироваться в соответствии с </w:t>
      </w:r>
      <w:hyperlink w:anchor="Par59" w:tooltip="а) территорий субъекта Российской Федерации -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;" w:history="1">
        <w:r>
          <w:rPr>
            <w:color w:val="0000FF"/>
          </w:rPr>
          <w:t>подпунктом "а" пункта 4</w:t>
        </w:r>
      </w:hyperlink>
      <w:r>
        <w:t xml:space="preserve"> настоящих Правил на основе данных, полученных по результатам измерений количества отходов, </w:t>
      </w:r>
      <w:proofErr w:type="spellStart"/>
      <w:r>
        <w:t>проведенных</w:t>
      </w:r>
      <w:proofErr w:type="spellEnd"/>
      <w:r>
        <w:t xml:space="preserve"> в порядке, установленном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 в отношении категории потребителей в жилых помещениях, расположенных в отдельных муниципальных образованиях (группах муниципальных образований, в том числе зон деятельности региональных операторов по обращению с отходами, либо</w:t>
      </w:r>
      <w:proofErr w:type="gramEnd"/>
      <w:r>
        <w:t xml:space="preserve"> частей муниципальных образований). </w:t>
      </w:r>
      <w:proofErr w:type="gramStart"/>
      <w:r>
        <w:t>В этом случае нормативы накопления для иных категорий потребителей в отдельных муниципальных образованиях (группах муниципальных образований, в том числе зон деятельности региональных операторов по обращению с отходами, либо частей муниципальных образований) рассчитываются по формулам: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а) для i-й категории потребителей для n-</w:t>
      </w:r>
      <w:proofErr w:type="spellStart"/>
      <w:r>
        <w:t>го</w:t>
      </w:r>
      <w:proofErr w:type="spellEnd"/>
      <w:r>
        <w:t xml:space="preserve"> муниципального образования в показателях массы</w:t>
      </w:r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10515" cy="28448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килограммов на 1 кв. метр общей площади в год: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0"/>
        </w:rPr>
        <w:drawing>
          <wp:inline distT="0" distB="0" distL="0" distR="0">
            <wp:extent cx="1130300" cy="28448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m</w:t>
      </w:r>
      <w:r>
        <w:rPr>
          <w:vertAlign w:val="subscript"/>
        </w:rPr>
        <w:t>on</w:t>
      </w:r>
      <w:proofErr w:type="spellEnd"/>
      <w:r>
        <w:t xml:space="preserve"> - норматив накопления для категории потребителей в жилых помещениях </w:t>
      </w:r>
      <w:r>
        <w:lastRenderedPageBreak/>
        <w:t>многоквартирных домов для n-</w:t>
      </w:r>
      <w:proofErr w:type="spellStart"/>
      <w:r>
        <w:t>го</w:t>
      </w:r>
      <w:proofErr w:type="spellEnd"/>
      <w:r>
        <w:t xml:space="preserve"> муниципального образования, килограммов в год;</w:t>
      </w:r>
    </w:p>
    <w:p w:rsidR="00D83F6A" w:rsidRDefault="006C3F5F">
      <w:pPr>
        <w:pStyle w:val="ConsPlusNormal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33045" cy="28448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>
        <w:t xml:space="preserve"> </w:t>
      </w:r>
      <w:proofErr w:type="gramStart"/>
      <w:r w:rsidR="00D84DF8">
        <w:t xml:space="preserve">- поправочный коэффициент по массе накапливаемых отходов для i-й категории потребителей в соответствии с </w:t>
      </w:r>
      <w:hyperlink w:anchor="Par747" w:tooltip="ПОПРАВОЧНЫЕ КОЭФФИЦИЕНТЫ" w:history="1">
        <w:r w:rsidR="00D84DF8">
          <w:rPr>
            <w:color w:val="0000FF"/>
          </w:rPr>
          <w:t>приложением N 7</w:t>
        </w:r>
      </w:hyperlink>
      <w:r w:rsidR="00D84DF8">
        <w:t xml:space="preserve"> к настоящим Правилам,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>
        <w:t>определен</w:t>
      </w:r>
      <w:proofErr w:type="spellEnd"/>
      <w:r w:rsidR="00D84DF8">
        <w:t xml:space="preserve"> в </w:t>
      </w:r>
      <w:proofErr w:type="spellStart"/>
      <w:r w:rsidR="00D84DF8">
        <w:t>расчете</w:t>
      </w:r>
      <w:proofErr w:type="spellEnd"/>
      <w:r w:rsidR="00D84DF8">
        <w:t xml:space="preserve"> на 1 человека.</w:t>
      </w:r>
      <w:proofErr w:type="gramEnd"/>
      <w:r w:rsidR="00D84DF8">
        <w:t xml:space="preserve">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>
        <w:t>определен</w:t>
      </w:r>
      <w:proofErr w:type="spellEnd"/>
      <w:r w:rsidR="00D84DF8">
        <w:t xml:space="preserve"> в </w:t>
      </w:r>
      <w:proofErr w:type="spellStart"/>
      <w:r w:rsidR="00D84DF8">
        <w:t>расчете</w:t>
      </w:r>
      <w:proofErr w:type="spellEnd"/>
      <w:r w:rsidR="00D84DF8">
        <w:t xml:space="preserve"> на 1 кв. метр, указанный коэффициент умножается на среднюю площадь жилого помещения в многоквартирном доме, приходящуюся на 1 жителя в n-м муниципальном образовании;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для i-й категории потребителей для n-</w:t>
      </w:r>
      <w:proofErr w:type="spellStart"/>
      <w:r>
        <w:t>го</w:t>
      </w:r>
      <w:proofErr w:type="spellEnd"/>
      <w:r>
        <w:t xml:space="preserve"> муниципального образования в показателях </w:t>
      </w:r>
      <w:proofErr w:type="spellStart"/>
      <w:r>
        <w:t>объема</w:t>
      </w:r>
      <w:proofErr w:type="spellEnd"/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куб. метров на 1 кв. метр общей площади в год: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0"/>
        </w:rPr>
        <w:drawing>
          <wp:inline distT="0" distB="0" distL="0" distR="0">
            <wp:extent cx="1009015" cy="28448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v</w:t>
      </w:r>
      <w:r>
        <w:rPr>
          <w:vertAlign w:val="subscript"/>
        </w:rPr>
        <w:t>on</w:t>
      </w:r>
      <w:proofErr w:type="spellEnd"/>
      <w:r>
        <w:t xml:space="preserve"> - норматив накопления для i-й категории потребителей в жилых помещениях многоквартирных домов для n-</w:t>
      </w:r>
      <w:proofErr w:type="spellStart"/>
      <w:r>
        <w:t>го</w:t>
      </w:r>
      <w:proofErr w:type="spellEnd"/>
      <w:r>
        <w:t xml:space="preserve"> муниципального образования, куб. метров в год;</w:t>
      </w:r>
    </w:p>
    <w:p w:rsidR="00D83F6A" w:rsidRDefault="006C3F5F">
      <w:pPr>
        <w:pStyle w:val="ConsPlusNormal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15900" cy="28448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>
        <w:t xml:space="preserve"> </w:t>
      </w:r>
      <w:proofErr w:type="gramStart"/>
      <w:r w:rsidR="00D84DF8">
        <w:t xml:space="preserve">- поправочный коэффициент по </w:t>
      </w:r>
      <w:proofErr w:type="spellStart"/>
      <w:r w:rsidR="00D84DF8">
        <w:t>объему</w:t>
      </w:r>
      <w:proofErr w:type="spellEnd"/>
      <w:r w:rsidR="00D84DF8">
        <w:t xml:space="preserve"> накапливаемых отходов для i-й категории потребителей в соответствии с </w:t>
      </w:r>
      <w:hyperlink w:anchor="Par747" w:tooltip="ПОПРАВОЧНЫЕ КОЭФФИЦИЕНТЫ" w:history="1">
        <w:r w:rsidR="00D84DF8">
          <w:rPr>
            <w:color w:val="0000FF"/>
          </w:rPr>
          <w:t>приложением N 7</w:t>
        </w:r>
      </w:hyperlink>
      <w:r w:rsidR="00D84DF8">
        <w:t xml:space="preserve"> к настоящим Правилам,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>
        <w:t>определен</w:t>
      </w:r>
      <w:proofErr w:type="spellEnd"/>
      <w:r w:rsidR="00D84DF8">
        <w:t xml:space="preserve"> в </w:t>
      </w:r>
      <w:proofErr w:type="spellStart"/>
      <w:r w:rsidR="00D84DF8">
        <w:t>расчете</w:t>
      </w:r>
      <w:proofErr w:type="spellEnd"/>
      <w:r w:rsidR="00D84DF8">
        <w:t xml:space="preserve"> на 1 человека.</w:t>
      </w:r>
      <w:proofErr w:type="gramEnd"/>
      <w:r w:rsidR="00D84DF8">
        <w:t xml:space="preserve"> В случае если норматив накопления для категории потребителей в жилых помещениях многоквартирных домов </w:t>
      </w:r>
      <w:proofErr w:type="spellStart"/>
      <w:r w:rsidR="00D84DF8">
        <w:t>определен</w:t>
      </w:r>
      <w:proofErr w:type="spellEnd"/>
      <w:r w:rsidR="00D84DF8">
        <w:t xml:space="preserve"> в </w:t>
      </w:r>
      <w:proofErr w:type="spellStart"/>
      <w:r w:rsidR="00D84DF8">
        <w:t>расчете</w:t>
      </w:r>
      <w:proofErr w:type="spellEnd"/>
      <w:r w:rsidR="00D84DF8">
        <w:t xml:space="preserve"> на 1 кв. метр, указанный коэффициент умножается на среднюю площадь жилого помещения в многоквартирном доме, приходящуюся на 1 жителя в n-м муниципальном образовании.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r>
        <w:t xml:space="preserve">IV. Определение нормативов накопления с </w:t>
      </w:r>
      <w:proofErr w:type="spellStart"/>
      <w:r>
        <w:t>учетом</w:t>
      </w:r>
      <w:proofErr w:type="spellEnd"/>
      <w:r>
        <w:t xml:space="preserve"> данных</w:t>
      </w:r>
    </w:p>
    <w:p w:rsidR="00D83F6A" w:rsidRDefault="00D84DF8">
      <w:pPr>
        <w:pStyle w:val="ConsPlusTitle"/>
        <w:jc w:val="center"/>
      </w:pPr>
      <w:r>
        <w:t>о массе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bookmarkStart w:id="15" w:name="Par170"/>
      <w:bookmarkEnd w:id="15"/>
      <w:r>
        <w:t xml:space="preserve">34. </w:t>
      </w:r>
      <w:proofErr w:type="gramStart"/>
      <w:r>
        <w:t xml:space="preserve">При соблюдении условий, предусмотренных </w:t>
      </w:r>
      <w:hyperlink w:anchor="Par179" w:tooltip="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 Правил, осуществляется при одновременном соблюдении следующих условий:" w:history="1">
        <w:r>
          <w:rPr>
            <w:color w:val="0000FF"/>
          </w:rPr>
          <w:t>пунктом 36</w:t>
        </w:r>
      </w:hyperlink>
      <w:r>
        <w:t xml:space="preserve"> настоящих Правил, нормативы накопления, установленные методом измерения количества отходов в соответствии с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 или методом сравнительного анализа в соответствии с </w:t>
      </w:r>
      <w:hyperlink w:anchor="Par130" w:tooltip="III. Расчет нормативов накопления методом" w:history="1">
        <w:r>
          <w:rPr>
            <w:color w:val="0000FF"/>
          </w:rPr>
          <w:t>разделом III</w:t>
        </w:r>
      </w:hyperlink>
      <w:r>
        <w:t xml:space="preserve"> настоящих Правил, могут быть скорректированы с </w:t>
      </w:r>
      <w:proofErr w:type="spellStart"/>
      <w:r>
        <w:t>учетом</w:t>
      </w:r>
      <w:proofErr w:type="spellEnd"/>
      <w:r>
        <w:t xml:space="preserve"> отношения массы отходов, </w:t>
      </w:r>
      <w:proofErr w:type="spellStart"/>
      <w:r>
        <w:t>определенной</w:t>
      </w:r>
      <w:proofErr w:type="spellEnd"/>
      <w:r>
        <w:t xml:space="preserve"> с использованием средств измерений массы, установленных на объектах обработки, обезвреживания и (или) захоронения отходов и допущенных к эксплуатации</w:t>
      </w:r>
      <w:proofErr w:type="gramEnd"/>
      <w:r>
        <w:t xml:space="preserve"> </w:t>
      </w:r>
      <w:proofErr w:type="gramStart"/>
      <w:r>
        <w:t xml:space="preserve">в порядке, установленном </w:t>
      </w:r>
      <w:hyperlink r:id="rId48" w:tooltip="Постановление Правительства РФ от 24.05.2024 N 671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{КонсультантПлюс}" w:history="1">
        <w:r>
          <w:rPr>
            <w:color w:val="0000FF"/>
          </w:rPr>
          <w:t>Правилами</w:t>
        </w:r>
      </w:hyperlink>
      <w:r>
        <w:t xml:space="preserve"> коммерческого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объема</w:t>
      </w:r>
      <w:proofErr w:type="spellEnd"/>
      <w:r>
        <w:t xml:space="preserve"> и (или) массы </w:t>
      </w:r>
      <w:proofErr w:type="spellStart"/>
      <w:r>
        <w:t>твердых</w:t>
      </w:r>
      <w:proofErr w:type="spellEnd"/>
      <w:r>
        <w:t xml:space="preserve"> коммунальных отходов, </w:t>
      </w:r>
      <w:proofErr w:type="spellStart"/>
      <w:r>
        <w:t>утвержденными</w:t>
      </w:r>
      <w:proofErr w:type="spellEnd"/>
      <w:r>
        <w:t xml:space="preserve"> постановлением Правительства Российской Федерации от 24 мая 2024 г. N 671 "О коммерческом </w:t>
      </w:r>
      <w:proofErr w:type="spellStart"/>
      <w:r>
        <w:t>учете</w:t>
      </w:r>
      <w:proofErr w:type="spellEnd"/>
      <w:r>
        <w:t xml:space="preserve"> </w:t>
      </w:r>
      <w:proofErr w:type="spellStart"/>
      <w:r>
        <w:t>объема</w:t>
      </w:r>
      <w:proofErr w:type="spellEnd"/>
      <w:r>
        <w:t xml:space="preserve"> и (или) массы </w:t>
      </w:r>
      <w:proofErr w:type="spellStart"/>
      <w:r>
        <w:t>твердых</w:t>
      </w:r>
      <w:proofErr w:type="spellEnd"/>
      <w:r>
        <w:t xml:space="preserve"> коммунальных отходов" (далее - средства измерения массы), к массе отходов, рассчитанной на основании таких нормативов накопления.</w:t>
      </w:r>
      <w:proofErr w:type="gramEnd"/>
    </w:p>
    <w:p w:rsidR="00D83F6A" w:rsidRDefault="00D84DF8">
      <w:pPr>
        <w:pStyle w:val="ConsPlusNormal"/>
        <w:jc w:val="both"/>
      </w:pPr>
      <w:r>
        <w:t xml:space="preserve">(в ред. </w:t>
      </w:r>
      <w:hyperlink r:id="rId49" w:tooltip="Постановление Правительства РФ от 24.05.2024 N 671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{КонсультантПлюс}" w:history="1">
        <w:r>
          <w:rPr>
            <w:color w:val="0000FF"/>
          </w:rPr>
          <w:t>Постановления</w:t>
        </w:r>
      </w:hyperlink>
      <w:r>
        <w:t xml:space="preserve"> Правительства РФ от 24.05.2024 N 671)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35. </w:t>
      </w:r>
      <w:proofErr w:type="gramStart"/>
      <w:r>
        <w:t xml:space="preserve">Нормативы накопления, скорректированные в соответствии с </w:t>
      </w:r>
      <w:hyperlink w:anchor="Par170" w:tooltip="34. При соблюдении условий, предусмотренных пунктом 36 настоящих Правил, нормативы накопления, установленные методом измерения количества отходов в соответствии с разделом II настоящих Правил или методом сравнительного анализа в соответствии с разделом III нас" w:history="1">
        <w:r>
          <w:rPr>
            <w:color w:val="0000FF"/>
          </w:rPr>
          <w:t>пунктом 34</w:t>
        </w:r>
      </w:hyperlink>
      <w:r>
        <w:t xml:space="preserve"> настоящих Правил, рассчитываются по муниципальным образованиям (группам муниципальных образований, </w:t>
      </w:r>
      <w:r>
        <w:lastRenderedPageBreak/>
        <w:t xml:space="preserve">в том числе зонам деятельности региональных операторов по обращению с отходами, либо частям муниципальных образований) </w:t>
      </w:r>
      <w:proofErr w:type="spellStart"/>
      <w:r>
        <w:t>путем</w:t>
      </w:r>
      <w:proofErr w:type="spellEnd"/>
      <w:r>
        <w:t xml:space="preserve"> умножения нормативов накопления на коэффициент отклонения данных весового контроля от </w:t>
      </w:r>
      <w:proofErr w:type="spellStart"/>
      <w:r>
        <w:t>расчетной</w:t>
      </w:r>
      <w:proofErr w:type="spellEnd"/>
      <w:r>
        <w:t xml:space="preserve"> массы отходов для n-</w:t>
      </w:r>
      <w:proofErr w:type="spellStart"/>
      <w:r>
        <w:t>го</w:t>
      </w:r>
      <w:proofErr w:type="spellEnd"/>
      <w:r>
        <w:t xml:space="preserve"> муниципального образования (</w:t>
      </w:r>
      <w:r w:rsidR="006C3F5F">
        <w:rPr>
          <w:noProof/>
          <w:position w:val="-10"/>
        </w:rPr>
        <w:drawing>
          <wp:inline distT="0" distB="0" distL="0" distR="0">
            <wp:extent cx="276225" cy="2844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определяемый по формуле:</w:t>
      </w:r>
      <w:proofErr w:type="gramEnd"/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32"/>
        </w:rPr>
        <w:drawing>
          <wp:inline distT="0" distB="0" distL="0" distR="0">
            <wp:extent cx="1095375" cy="56070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М</w:t>
      </w:r>
      <w:r>
        <w:rPr>
          <w:vertAlign w:val="superscript"/>
        </w:rPr>
        <w:t>вк</w:t>
      </w:r>
      <w:proofErr w:type="spellEnd"/>
      <w:r>
        <w:t xml:space="preserve"> - масса отходов, зафиксированная по результатам весового контроля на объектах обработки, обезвреживания и (или) захоронения отходов, килограммов в год;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М</w:t>
      </w:r>
      <w:proofErr w:type="gramStart"/>
      <w:r>
        <w:rPr>
          <w:vertAlign w:val="subscript"/>
        </w:rPr>
        <w:t>n</w:t>
      </w:r>
      <w:proofErr w:type="spellEnd"/>
      <w:proofErr w:type="gramEnd"/>
      <w:r>
        <w:t xml:space="preserve"> - </w:t>
      </w:r>
      <w:proofErr w:type="spellStart"/>
      <w:r>
        <w:t>расчетная</w:t>
      </w:r>
      <w:proofErr w:type="spellEnd"/>
      <w:r>
        <w:t xml:space="preserve"> масса отходов, образующихся в n-м муниципальном образовании, из которого отходы направляются на объекты обработки, обезвреживания и (или) захоронения отходов, рассчитанная в соответствии с </w:t>
      </w:r>
      <w:hyperlink w:anchor="Par205" w:tooltip="43. Расчетное количество отходов, образующихся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" w:history="1">
        <w:r>
          <w:rPr>
            <w:color w:val="0000FF"/>
          </w:rPr>
          <w:t>пунктом 43</w:t>
        </w:r>
      </w:hyperlink>
      <w:r>
        <w:t xml:space="preserve"> настоящих Правил, килограммов в год.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16" w:name="Par179"/>
      <w:bookmarkEnd w:id="16"/>
      <w:r>
        <w:t xml:space="preserve">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</w:t>
      </w:r>
      <w:hyperlink w:anchor="Par170" w:tooltip="34. При соблюдении условий, предусмотренных пунктом 36 настоящих Правил, нормативы накопления, установленные методом измерения количества отходов в соответствии с разделом II настоящих Правил или методом сравнительного анализа в соответствии с разделом III нас" w:history="1">
        <w:r>
          <w:rPr>
            <w:color w:val="0000FF"/>
          </w:rPr>
          <w:t>пунктом 34</w:t>
        </w:r>
      </w:hyperlink>
      <w:r>
        <w:t xml:space="preserve"> настоящих Правил, осуществляется при одновременном соблюдении следующих условий: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схема потоков отходов из муниципальных образований до объектов обработки, обезвреживания и (или) захоронения отходов не изменялась в течение 12 месяцев подряд;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нормативы накопления дифференцируются по муниципальным образованиям (группам муниципальных образований, в том числе зонам деятельности региональных операторов по обращению с отходами, либо частям муниципальных образований), с которых отходы направляются на объекты обработки, обезвреживания и (или) захоронения отходов, оборудованные средствами измерения массы;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в) имеются данные о массе отходов, полученные с использованием средств измерения массы, не менее чем за 300 дней в течение 12 месяцев подряд.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37. Для дней, в течение которых измерения массы не производились, устанавливается среднее арифметическое значение массы в сутки, рассчитанное на основании данных, полученных с использованием средств измерения массы.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17" w:name="Par185"/>
      <w:bookmarkEnd w:id="17"/>
      <w:r>
        <w:t xml:space="preserve">V. </w:t>
      </w:r>
      <w:proofErr w:type="spellStart"/>
      <w:r>
        <w:t>Расчет</w:t>
      </w:r>
      <w:proofErr w:type="spellEnd"/>
      <w:r>
        <w:t xml:space="preserve"> среднего накопления для крупногабаритных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38. Среднее накопление крупногабаритных отходов определяется методом измерения количества отходов одним из следующих способов: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18" w:name="Par188"/>
      <w:bookmarkEnd w:id="18"/>
      <w:r>
        <w:t xml:space="preserve">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</w:t>
      </w:r>
      <w:hyperlink w:anchor="Par74" w:tooltip="II. Расчет нормативов накопления методом измерения" w:history="1">
        <w:r>
          <w:rPr>
            <w:color w:val="0000FF"/>
          </w:rPr>
          <w:t>разделом II</w:t>
        </w:r>
      </w:hyperlink>
      <w:r>
        <w:t xml:space="preserve"> настоящих Правил, с </w:t>
      </w:r>
      <w:proofErr w:type="spellStart"/>
      <w:r>
        <w:t>учетом</w:t>
      </w:r>
      <w:proofErr w:type="spellEnd"/>
      <w:r>
        <w:t xml:space="preserve"> </w:t>
      </w:r>
      <w:hyperlink w:anchor="Par190" w:tooltip="39. Измерения количества крупногабаритных отходов способом, предусмотренным подпунктом &quot;а&quot; пункта 38 настоящих Правил, осуществляются в течение 4 сезонов года (зима, весна, лето, осень) не менее чем 3 дня в каждом сезоне совместно с вывозом отходов, периодично" w:history="1">
        <w:r>
          <w:rPr>
            <w:color w:val="0000FF"/>
          </w:rPr>
          <w:t>пунктов 39</w:t>
        </w:r>
      </w:hyperlink>
      <w:r>
        <w:t xml:space="preserve"> - </w:t>
      </w:r>
      <w:hyperlink w:anchor="Par191" w:tooltip="40. При проведении измерений количества крупногабаритных отходов измерение объема крупногабаритных отходов не производится. При измерении количества крупногабаритных отходов определяется масса крупногабаритных отходов, образуемых на специальных площадках, конт" w:history="1">
        <w:r>
          <w:rPr>
            <w:color w:val="0000FF"/>
          </w:rPr>
          <w:t>40</w:t>
        </w:r>
      </w:hyperlink>
      <w:r>
        <w:t xml:space="preserve"> настоящих Правил;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 xml:space="preserve">б) на основе измерений количества крупногабаритных отходов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учета</w:t>
      </w:r>
      <w:proofErr w:type="spellEnd"/>
      <w:r>
        <w:t xml:space="preserve"> массы крупногабаритных отходов, вывозимых специализированными транспортными средствами.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19" w:name="Par190"/>
      <w:bookmarkEnd w:id="19"/>
      <w:r>
        <w:t xml:space="preserve">39. </w:t>
      </w:r>
      <w:proofErr w:type="gramStart"/>
      <w:r>
        <w:t xml:space="preserve">Измерения количества крупногабаритных отходов способом, предусмотренным </w:t>
      </w:r>
      <w:hyperlink w:anchor="Par188" w:tooltip="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разделом II настоящих Правил, с учетом пунктов 39 -" w:history="1">
        <w:r>
          <w:rPr>
            <w:color w:val="0000FF"/>
          </w:rPr>
          <w:t>подпунктом "а" пункта 38</w:t>
        </w:r>
      </w:hyperlink>
      <w:r>
        <w:t xml:space="preserve"> настоящих Правил, осуществляются в течение 4 сезонов года (зима, весна, лето, осень) не менее чем 3 дня в каждом сезоне совместно с вывозом отходов, периодичность которого определяется по согласованию с региональным оператором по обращению с отходами.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bookmarkStart w:id="20" w:name="Par191"/>
      <w:bookmarkEnd w:id="20"/>
      <w:r>
        <w:t xml:space="preserve">40. При проведении измерений количества крупногабаритных отходов измерение </w:t>
      </w:r>
      <w:proofErr w:type="spellStart"/>
      <w:r>
        <w:t>объема</w:t>
      </w:r>
      <w:proofErr w:type="spellEnd"/>
      <w:r>
        <w:t xml:space="preserve"> крупногабаритных отходов не производится. </w:t>
      </w:r>
      <w:proofErr w:type="gramStart"/>
      <w:r>
        <w:t>При измерении количества крупногабаритных отходов определяется масса крупногабаритных отходов, образуемых на специальных площадках, контейнерных площадках, предназначенных для складирования крупногабаритных отходов, и масса иных отходов, образуемых потребителями, использующими указанные площадки, в годовом выражении.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При измерении количества крупногабаритных отходов способом, предусмотренным </w:t>
      </w:r>
      <w:hyperlink w:anchor="Par188" w:tooltip="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разделом II настоящих Правил, с учетом пунктов 39 -" w:history="1">
        <w:r>
          <w:rPr>
            <w:color w:val="0000FF"/>
          </w:rPr>
          <w:t>подпунктом "а" пункта 38</w:t>
        </w:r>
      </w:hyperlink>
      <w:r>
        <w:t xml:space="preserve"> настоящих Правил, измерение массы полного и порожнего бункера может осуществляться не на контейнерной площадке, специальной площадке, а на объекте обработки, обезвреживания и (или) захоронения отходов, на который доставлен бункер.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41. При измерении количества крупногабаритных отходов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учета</w:t>
      </w:r>
      <w:proofErr w:type="spellEnd"/>
      <w:r>
        <w:t xml:space="preserve"> массы крупногабаритных отходов, вывозимых специализированными автомобилями, измерения массы крупногабаритных отходов осуществляются </w:t>
      </w:r>
      <w:proofErr w:type="spellStart"/>
      <w:r>
        <w:t>путем</w:t>
      </w:r>
      <w:proofErr w:type="spellEnd"/>
      <w:r>
        <w:t xml:space="preserve"> их взвешивания на объекте обработки, обезвреживания и (или) захоронения отходов, на </w:t>
      </w:r>
      <w:proofErr w:type="gramStart"/>
      <w:r>
        <w:t>который</w:t>
      </w:r>
      <w:proofErr w:type="gramEnd"/>
      <w:r>
        <w:t xml:space="preserve"> поступают крупногабаритные отходы.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В </w:t>
      </w:r>
      <w:proofErr w:type="spellStart"/>
      <w:r>
        <w:t>расчетах</w:t>
      </w:r>
      <w:proofErr w:type="spellEnd"/>
      <w:r>
        <w:t xml:space="preserve"> используются данные, полученные с использованием средств измерения массы, при исполнении условий, указанных в </w:t>
      </w:r>
      <w:hyperlink w:anchor="Par179" w:tooltip="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 Правил, осуществляется при одновременном соблюдении следующих условий:" w:history="1">
        <w:r>
          <w:rPr>
            <w:color w:val="0000FF"/>
          </w:rPr>
          <w:t>пункте 36</w:t>
        </w:r>
      </w:hyperlink>
      <w:r>
        <w:t xml:space="preserve"> настоящих Правил.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42. Доля крупногабаритных отходов по отношению к иным отходам (</w:t>
      </w:r>
      <w:proofErr w:type="spellStart"/>
      <w:proofErr w:type="gramStart"/>
      <w:r>
        <w:t>d</w:t>
      </w:r>
      <w:proofErr w:type="gramEnd"/>
      <w:r>
        <w:rPr>
          <w:vertAlign w:val="superscript"/>
        </w:rPr>
        <w:t>кго</w:t>
      </w:r>
      <w:proofErr w:type="spellEnd"/>
      <w:r>
        <w:t>) рассчитывается по формуле: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7"/>
        </w:rPr>
        <w:drawing>
          <wp:inline distT="0" distB="0" distL="0" distR="0">
            <wp:extent cx="914400" cy="50038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М</w:t>
      </w:r>
      <w:r>
        <w:rPr>
          <w:vertAlign w:val="superscript"/>
        </w:rPr>
        <w:t>кго</w:t>
      </w:r>
      <w:proofErr w:type="spellEnd"/>
      <w:r>
        <w:t xml:space="preserve"> - масса крупногабаритных отходов, килограммов;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М - масса отходов, образуемых на той же территории, с которой для измерения поступали крупногабаритные отходы, килограммов.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21" w:name="Par203"/>
      <w:bookmarkEnd w:id="21"/>
      <w:r>
        <w:t xml:space="preserve">VI. Определение </w:t>
      </w:r>
      <w:proofErr w:type="spellStart"/>
      <w:r>
        <w:t>расчетного</w:t>
      </w:r>
      <w:proofErr w:type="spellEnd"/>
      <w:r>
        <w:t xml:space="preserve"> количества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bookmarkStart w:id="22" w:name="Par205"/>
      <w:bookmarkEnd w:id="22"/>
      <w:r>
        <w:t xml:space="preserve">43. </w:t>
      </w:r>
      <w:proofErr w:type="spellStart"/>
      <w:r>
        <w:t>Расчетное</w:t>
      </w:r>
      <w:proofErr w:type="spellEnd"/>
      <w:r>
        <w:t xml:space="preserve"> количество отходов, образующихся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</w:t>
      </w:r>
      <w:r>
        <w:lastRenderedPageBreak/>
        <w:t>муниципальных образований) в течение установленного времени, определяется по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r>
        <w:t>М</w:t>
      </w:r>
      <w:r>
        <w:rPr>
          <w:vertAlign w:val="subscript"/>
        </w:rPr>
        <w:t>р</w:t>
      </w:r>
      <w:proofErr w:type="spellEnd"/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2"/>
        </w:rPr>
        <w:drawing>
          <wp:inline distT="0" distB="0" distL="0" distR="0">
            <wp:extent cx="1449070" cy="31051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m</w:t>
      </w:r>
      <w:r>
        <w:rPr>
          <w:vertAlign w:val="subscript"/>
        </w:rPr>
        <w:t>i</w:t>
      </w:r>
      <w:proofErr w:type="spellEnd"/>
      <w:r>
        <w:t xml:space="preserve"> - норматив накопления по массе отходов для i-й категории потребителей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килограммов в сутки;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S</w:t>
      </w:r>
      <w:r>
        <w:rPr>
          <w:vertAlign w:val="subscript"/>
        </w:rPr>
        <w:t>i</w:t>
      </w:r>
      <w:proofErr w:type="spellEnd"/>
      <w:r>
        <w:t xml:space="preserve"> - количество </w:t>
      </w:r>
      <w:proofErr w:type="spellStart"/>
      <w:r>
        <w:t>расчетных</w:t>
      </w:r>
      <w:proofErr w:type="spellEnd"/>
      <w:r>
        <w:t xml:space="preserve"> единиц для i-й категории потребителей, расположенных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кв. метров или человек;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t - количество суток в периоде, за который рассчитывается количество отходов;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(V),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2"/>
        </w:rPr>
        <w:drawing>
          <wp:inline distT="0" distB="0" distL="0" distR="0">
            <wp:extent cx="1276985" cy="31051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proofErr w:type="spellStart"/>
      <w:r>
        <w:t>v</w:t>
      </w:r>
      <w:r>
        <w:rPr>
          <w:vertAlign w:val="subscript"/>
        </w:rPr>
        <w:t>i</w:t>
      </w:r>
      <w:proofErr w:type="spellEnd"/>
      <w:r>
        <w:t xml:space="preserve"> - норматив накопления по </w:t>
      </w:r>
      <w:proofErr w:type="spellStart"/>
      <w:r>
        <w:t>объему</w:t>
      </w:r>
      <w:proofErr w:type="spellEnd"/>
      <w:r>
        <w:t xml:space="preserve"> отходов для i-й категории потребителей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куб. метров в сутки.</w:t>
      </w:r>
    </w:p>
    <w:p w:rsidR="00D83F6A" w:rsidRDefault="00D84DF8">
      <w:pPr>
        <w:pStyle w:val="ConsPlusNormal"/>
        <w:spacing w:before="240"/>
        <w:ind w:firstLine="540"/>
        <w:jc w:val="both"/>
      </w:pPr>
      <w:bookmarkStart w:id="23" w:name="Par219"/>
      <w:bookmarkEnd w:id="23"/>
      <w:r>
        <w:t xml:space="preserve">44. </w:t>
      </w:r>
      <w:proofErr w:type="spellStart"/>
      <w:r>
        <w:t>Расчет</w:t>
      </w:r>
      <w:proofErr w:type="spellEnd"/>
      <w:r>
        <w:t xml:space="preserve"> доли категории потребителей, использующих контейнерную площадку (</w:t>
      </w:r>
      <w:proofErr w:type="spellStart"/>
      <w:r>
        <w:t>d</w:t>
      </w:r>
      <w:r>
        <w:rPr>
          <w:vertAlign w:val="subscript"/>
        </w:rPr>
        <w:t>i</w:t>
      </w:r>
      <w:proofErr w:type="spellEnd"/>
      <w:r>
        <w:t>), осуществляется по формуле: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32"/>
        </w:rPr>
        <w:drawing>
          <wp:inline distT="0" distB="0" distL="0" distR="0">
            <wp:extent cx="1362710" cy="56070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6C3F5F">
      <w:pPr>
        <w:pStyle w:val="ConsPlusNormal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>
        <w:t xml:space="preserve"> - норматив накопления для i-й категории потребителей, использующих контейнерную площадку, по массе отходов, килограммов в год;</w:t>
      </w:r>
    </w:p>
    <w:p w:rsidR="00D83F6A" w:rsidRDefault="006C3F5F">
      <w:pPr>
        <w:pStyle w:val="ConsPlusNormal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59080" cy="28448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DF8">
        <w:t xml:space="preserve"> - количество </w:t>
      </w:r>
      <w:proofErr w:type="spellStart"/>
      <w:r w:rsidR="00D84DF8">
        <w:t>расчетных</w:t>
      </w:r>
      <w:proofErr w:type="spellEnd"/>
      <w:r w:rsidR="00D84DF8">
        <w:t xml:space="preserve"> единиц для i-й категории потребителей, использующих контейнерную площадку, кв. метров или человек.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45. Норматив накопления для i-й категории потребителей, использующих контейнерную </w:t>
      </w:r>
      <w:r>
        <w:lastRenderedPageBreak/>
        <w:t>площадку, по массе отходов</w:t>
      </w:r>
      <w:proofErr w:type="gramStart"/>
      <w:r>
        <w:t xml:space="preserve"> (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рассчитывается по формуле: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10"/>
        </w:rPr>
        <w:drawing>
          <wp:inline distT="0" distB="0" distL="0" distR="0">
            <wp:extent cx="1130300" cy="28448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r w:rsidR="006C3F5F">
        <w:rPr>
          <w:noProof/>
          <w:position w:val="-10"/>
        </w:rPr>
        <w:drawing>
          <wp:inline distT="0" distB="0" distL="0" distR="0">
            <wp:extent cx="310515" cy="28448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норматив накопления для i-й категории потребителей в жилых помещениях многоквартирных домов на 1 </w:t>
      </w:r>
      <w:proofErr w:type="spellStart"/>
      <w:r>
        <w:t>расчетную</w:t>
      </w:r>
      <w:proofErr w:type="spellEnd"/>
      <w:r>
        <w:t xml:space="preserve"> единицу, килограммов в год, согласно </w:t>
      </w:r>
      <w:hyperlink w:anchor="Par928" w:tooltip="НОРМАТИВЫ" w:history="1">
        <w:r>
          <w:rPr>
            <w:color w:val="0000FF"/>
          </w:rPr>
          <w:t>приложению N 8</w:t>
        </w:r>
      </w:hyperlink>
      <w:r>
        <w:t xml:space="preserve"> к настоящим Правилам.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  <w:outlineLvl w:val="1"/>
      </w:pPr>
      <w:bookmarkStart w:id="24" w:name="Par232"/>
      <w:bookmarkStart w:id="25" w:name="_GoBack"/>
      <w:bookmarkEnd w:id="24"/>
      <w:bookmarkEnd w:id="25"/>
      <w:r>
        <w:t>VII. Особенности определения нормативов</w:t>
      </w:r>
    </w:p>
    <w:p w:rsidR="00D83F6A" w:rsidRDefault="00D84DF8">
      <w:pPr>
        <w:pStyle w:val="ConsPlusTitle"/>
        <w:jc w:val="center"/>
      </w:pPr>
      <w:r>
        <w:t>накопления отходов, в отношении которых процедура</w:t>
      </w:r>
    </w:p>
    <w:p w:rsidR="00D83F6A" w:rsidRDefault="00D84DF8">
      <w:pPr>
        <w:pStyle w:val="ConsPlusTitle"/>
        <w:jc w:val="center"/>
      </w:pPr>
      <w:r>
        <w:t xml:space="preserve">проведения измерения количества отходов </w:t>
      </w:r>
      <w:proofErr w:type="gramStart"/>
      <w:r>
        <w:t>начата</w:t>
      </w:r>
      <w:proofErr w:type="gramEnd"/>
      <w:r>
        <w:t xml:space="preserve"> до дня</w:t>
      </w:r>
    </w:p>
    <w:p w:rsidR="00D83F6A" w:rsidRDefault="00D84DF8">
      <w:pPr>
        <w:pStyle w:val="ConsPlusTitle"/>
        <w:jc w:val="center"/>
      </w:pPr>
      <w:r>
        <w:t xml:space="preserve">вступления в силу настоящих Правил, в том </w:t>
      </w:r>
      <w:proofErr w:type="gramStart"/>
      <w:r>
        <w:t>числе</w:t>
      </w:r>
      <w:proofErr w:type="gramEnd"/>
      <w:r>
        <w:t xml:space="preserve"> </w:t>
      </w:r>
      <w:proofErr w:type="spellStart"/>
      <w:r>
        <w:t>заключен</w:t>
      </w:r>
      <w:proofErr w:type="spellEnd"/>
    </w:p>
    <w:p w:rsidR="00D83F6A" w:rsidRDefault="00D84DF8">
      <w:pPr>
        <w:pStyle w:val="ConsPlusTitle"/>
        <w:jc w:val="center"/>
      </w:pPr>
      <w:r>
        <w:t>государственный или муниципальный контракт на оказание</w:t>
      </w:r>
    </w:p>
    <w:p w:rsidR="00D83F6A" w:rsidRDefault="00D84DF8">
      <w:pPr>
        <w:pStyle w:val="ConsPlusTitle"/>
        <w:jc w:val="center"/>
      </w:pPr>
      <w:r>
        <w:t>услуг по проведению измерения количества отходов</w:t>
      </w:r>
    </w:p>
    <w:p w:rsidR="00D83F6A" w:rsidRDefault="00D84DF8">
      <w:pPr>
        <w:pStyle w:val="ConsPlusTitle"/>
        <w:jc w:val="center"/>
      </w:pPr>
      <w:r>
        <w:t>и (или) определению нормативов накопления отходов,</w:t>
      </w:r>
    </w:p>
    <w:p w:rsidR="00D83F6A" w:rsidRDefault="00D84DF8">
      <w:pPr>
        <w:pStyle w:val="ConsPlusTitle"/>
        <w:jc w:val="center"/>
      </w:pPr>
      <w:r>
        <w:t>но нормативы накопления не установлены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46. Нормативы накопления могут устанавливаться уполномоченным органом дифференцированно в отношении: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территорий субъекта Российской Федерации и (или) муниципальных образований (групп муниципальных образований) и зон деятельности региональных операторов по обращению с отходами;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категорий потребителей - физических и юридических лиц;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в) категорий объектов, на которых образуются отходы;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г) видов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47. Категории объектов, на которых образуются отходы, определяются уполномоченным органом.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48. Определение нормативов производится отдельно по каждой категории объектов.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49. В целях определения нормативов проводятся измерения количества отходов. Для этого выбираются участки поселений и городских округов, на территории которых проживают: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не менее 2 процентов общей численности населения поселения или городского округа - в отношении поселений или городских округов с численностью населения до 300 тыс. человек;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не менее 1 процента общей численности населения поселения или городского округа - в отношении поселений или городских округов с численностью населения 300 - 500 тыс. человек;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в) не менее 0,5 процента общей численности населения поселения или городского округа - в отношении поселений или городских округов с численностью населения свыше 500 тыс. человек.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 xml:space="preserve">50. На выбранных участках поселений и городских округов определяется не менее 3 объектов каждой категории. </w:t>
      </w:r>
      <w:proofErr w:type="gramStart"/>
      <w:r>
        <w:t>В случае отсутствия на выбранных участках поселений и городских округов необходимого количества объектов допускается проведение измерения количества отходов на меньшем количестве объектов.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51. </w:t>
      </w:r>
      <w:proofErr w:type="gramStart"/>
      <w:r>
        <w:t xml:space="preserve">В целях определения массы и </w:t>
      </w:r>
      <w:proofErr w:type="spellStart"/>
      <w:r>
        <w:t>объема</w:t>
      </w:r>
      <w:proofErr w:type="spellEnd"/>
      <w:r>
        <w:t xml:space="preserve"> отходов в процессе проведения измерения количества отходов используются контейнеры, бункеры и полиэтиленовые мешки.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52. При проведении измерения количества отходов исключается смешивание отходов объектов различных категорий и уплотнение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53. Измерение количества отходов по объекту каждой категории осуществляется каждый сезон в течение 7 дней подряд независимо от периодичности вывоза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54. Полученные по результатам измерений количества отходов данные о массе и </w:t>
      </w:r>
      <w:proofErr w:type="spellStart"/>
      <w:r>
        <w:t>объеме</w:t>
      </w:r>
      <w:proofErr w:type="spellEnd"/>
      <w:r>
        <w:t xml:space="preserve"> отходов каждого </w:t>
      </w:r>
      <w:proofErr w:type="spellStart"/>
      <w:r>
        <w:t>определенного</w:t>
      </w:r>
      <w:proofErr w:type="spellEnd"/>
      <w:r>
        <w:t xml:space="preserve"> объекта каждой категории суммируются по дням недели.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55. Норматив накопления определяется </w:t>
      </w:r>
      <w:proofErr w:type="gramStart"/>
      <w:r>
        <w:t xml:space="preserve">исходя из данных о массе и </w:t>
      </w:r>
      <w:proofErr w:type="spellStart"/>
      <w:r>
        <w:t>объеме</w:t>
      </w:r>
      <w:proofErr w:type="spellEnd"/>
      <w:r>
        <w:t xml:space="preserve"> отходов и выражается</w:t>
      </w:r>
      <w:proofErr w:type="gramEnd"/>
      <w:r>
        <w:t xml:space="preserve"> соответственно в количественных показателях массы и </w:t>
      </w:r>
      <w:proofErr w:type="spellStart"/>
      <w:r>
        <w:t>объема</w:t>
      </w:r>
      <w:proofErr w:type="spellEnd"/>
      <w:r>
        <w:t xml:space="preserve"> на одну </w:t>
      </w:r>
      <w:proofErr w:type="spellStart"/>
      <w:r>
        <w:t>расчетную</w:t>
      </w:r>
      <w:proofErr w:type="spellEnd"/>
      <w:r>
        <w:t xml:space="preserve"> единицу.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56. </w:t>
      </w:r>
      <w:proofErr w:type="spellStart"/>
      <w:r>
        <w:t>Расчетные</w:t>
      </w:r>
      <w:proofErr w:type="spellEnd"/>
      <w:r>
        <w:t xml:space="preserve"> единицы определяются по каждой категории объектов уполномоченным органом.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57. Среднесуточный норматив за сезон на 1 </w:t>
      </w:r>
      <w:proofErr w:type="spellStart"/>
      <w:r>
        <w:t>расчетную</w:t>
      </w:r>
      <w:proofErr w:type="spellEnd"/>
      <w:r>
        <w:t xml:space="preserve"> единицу в сутки для k-</w:t>
      </w:r>
      <w:proofErr w:type="spellStart"/>
      <w:r>
        <w:t>го</w:t>
      </w:r>
      <w:proofErr w:type="spellEnd"/>
      <w:r>
        <w:t xml:space="preserve"> объекта j-й категории рассчитывается по следующим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r>
        <w:t>G</w:t>
      </w:r>
      <w:r>
        <w:rPr>
          <w:vertAlign w:val="subscript"/>
        </w:rPr>
        <w:t>с</w:t>
      </w:r>
      <w:proofErr w:type="gramStart"/>
      <w:r>
        <w:rPr>
          <w:vertAlign w:val="subscript"/>
        </w:rPr>
        <w:t>.о</w:t>
      </w:r>
      <w:proofErr w:type="spellEnd"/>
      <w:proofErr w:type="gramEnd"/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8"/>
        </w:rPr>
        <w:drawing>
          <wp:inline distT="0" distB="0" distL="0" distR="0">
            <wp:extent cx="914400" cy="51752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где: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proofErr w:type="gramStart"/>
      <w:r>
        <w:t>G</w:t>
      </w:r>
      <w:proofErr w:type="gramEnd"/>
      <w:r>
        <w:rPr>
          <w:vertAlign w:val="subscript"/>
        </w:rPr>
        <w:t>о</w:t>
      </w:r>
      <w:proofErr w:type="spellEnd"/>
      <w:r>
        <w:t xml:space="preserve"> - масса отходов k-</w:t>
      </w:r>
      <w:proofErr w:type="spellStart"/>
      <w:r>
        <w:t>го</w:t>
      </w:r>
      <w:proofErr w:type="spellEnd"/>
      <w:r>
        <w:t xml:space="preserve"> объекта j-й категории, накопленных за период проведения измерения количества отходов, килограммов;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n - количество </w:t>
      </w:r>
      <w:proofErr w:type="spellStart"/>
      <w:r>
        <w:t>расчетных</w:t>
      </w:r>
      <w:proofErr w:type="spellEnd"/>
      <w:r>
        <w:t xml:space="preserve"> единиц k-</w:t>
      </w:r>
      <w:proofErr w:type="spellStart"/>
      <w:r>
        <w:t>го</w:t>
      </w:r>
      <w:proofErr w:type="spellEnd"/>
      <w:r>
        <w:t xml:space="preserve"> объекта j-й категории;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</w:t>
      </w:r>
      <w:proofErr w:type="spellStart"/>
      <w:r>
        <w:t>V</w:t>
      </w:r>
      <w:r>
        <w:rPr>
          <w:vertAlign w:val="subscript"/>
        </w:rPr>
        <w:t>с</w:t>
      </w:r>
      <w:proofErr w:type="gramStart"/>
      <w:r>
        <w:rPr>
          <w:vertAlign w:val="subscript"/>
        </w:rPr>
        <w:t>.о</w:t>
      </w:r>
      <w:proofErr w:type="spellEnd"/>
      <w:proofErr w:type="gramEnd"/>
      <w:r>
        <w:t>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8"/>
        </w:rPr>
        <w:drawing>
          <wp:inline distT="0" distB="0" distL="0" distR="0">
            <wp:extent cx="880110" cy="5175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о</w:t>
      </w:r>
      <w:proofErr w:type="spellEnd"/>
      <w:r>
        <w:t xml:space="preserve"> - объем отходов k-</w:t>
      </w:r>
      <w:proofErr w:type="spellStart"/>
      <w:r>
        <w:t>го</w:t>
      </w:r>
      <w:proofErr w:type="spellEnd"/>
      <w:r>
        <w:t xml:space="preserve"> объекта j-й категории, накопленных за период проведения измерения количества отходов, куб. метров.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 xml:space="preserve">58. Среднесуточный норматив за сезон на 1 </w:t>
      </w:r>
      <w:proofErr w:type="spellStart"/>
      <w:r>
        <w:t>расчетную</w:t>
      </w:r>
      <w:proofErr w:type="spellEnd"/>
      <w:r>
        <w:t xml:space="preserve"> единицу в сутки для объектов j-й категории рассчитывается по следующим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proofErr w:type="gramStart"/>
      <w:r>
        <w:t>G</w:t>
      </w:r>
      <w:proofErr w:type="gramEnd"/>
      <w:r>
        <w:rPr>
          <w:vertAlign w:val="subscript"/>
        </w:rPr>
        <w:t>с.к</w:t>
      </w:r>
      <w:proofErr w:type="spellEnd"/>
      <w:r>
        <w:rPr>
          <w:vertAlign w:val="subscript"/>
        </w:rPr>
        <w:t>.</w:t>
      </w:r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8"/>
        </w:rPr>
        <w:drawing>
          <wp:inline distT="0" distB="0" distL="0" distR="0">
            <wp:extent cx="1311275" cy="5175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>где m - количество объектов j-й категории, на которых проводились измерения количества отходов;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с.к</w:t>
      </w:r>
      <w:proofErr w:type="spellEnd"/>
      <w:r>
        <w:rPr>
          <w:vertAlign w:val="subscript"/>
        </w:rPr>
        <w:t>.</w:t>
      </w:r>
      <w:r>
        <w:t>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8"/>
        </w:rPr>
        <w:drawing>
          <wp:inline distT="0" distB="0" distL="0" distR="0">
            <wp:extent cx="1242060" cy="5175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59. </w:t>
      </w:r>
      <w:proofErr w:type="spellStart"/>
      <w:r>
        <w:t>Среднесезонный</w:t>
      </w:r>
      <w:proofErr w:type="spellEnd"/>
      <w:r>
        <w:t xml:space="preserve"> суточный норматив для объектов j-й категории на 1 </w:t>
      </w:r>
      <w:proofErr w:type="spellStart"/>
      <w:r>
        <w:t>расчетную</w:t>
      </w:r>
      <w:proofErr w:type="spellEnd"/>
      <w:r>
        <w:t xml:space="preserve"> единицу в сутки определяется по следующим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proofErr w:type="gramStart"/>
      <w:r>
        <w:t>G</w:t>
      </w:r>
      <w:proofErr w:type="gramEnd"/>
      <w:r>
        <w:rPr>
          <w:vertAlign w:val="subscript"/>
        </w:rPr>
        <w:t>дельта</w:t>
      </w:r>
      <w:proofErr w:type="spellEnd"/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7"/>
        </w:rPr>
        <w:drawing>
          <wp:inline distT="0" distB="0" distL="0" distR="0">
            <wp:extent cx="2432685" cy="50038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r w:rsidR="006C3F5F">
        <w:rPr>
          <w:noProof/>
          <w:position w:val="-10"/>
        </w:rPr>
        <w:drawing>
          <wp:inline distT="0" distB="0" distL="0" distR="0">
            <wp:extent cx="353695" cy="28448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53695" cy="28448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53695" cy="28448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53695" cy="28448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среднесуточный норматив для объектов j-й категории за соответствующий сезон измерений (зима, весна, лето, осень) на 1 </w:t>
      </w:r>
      <w:proofErr w:type="spellStart"/>
      <w:r>
        <w:t>расчетную</w:t>
      </w:r>
      <w:proofErr w:type="spellEnd"/>
      <w:r>
        <w:t xml:space="preserve"> единицу в сутки, килограммов;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дельта</w:t>
      </w:r>
      <w:proofErr w:type="spellEnd"/>
      <w:r>
        <w:t>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7"/>
        </w:rPr>
        <w:drawing>
          <wp:inline distT="0" distB="0" distL="0" distR="0">
            <wp:extent cx="2329180" cy="50038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где 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C3F5F">
        <w:rPr>
          <w:noProof/>
          <w:position w:val="-10"/>
        </w:rPr>
        <w:drawing>
          <wp:inline distT="0" distB="0" distL="0" distR="0">
            <wp:extent cx="319405" cy="28448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среднесуточный норматив для объектов j-й категории за соответствующий сезон измерений (зима, весна, лето, осень) на 1 </w:t>
      </w:r>
      <w:proofErr w:type="spellStart"/>
      <w:r>
        <w:t>расчетную</w:t>
      </w:r>
      <w:proofErr w:type="spellEnd"/>
      <w:r>
        <w:t xml:space="preserve"> единицу в сутки, куб. метров.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60. Годовой норматив для объектов j-й категории на 1 </w:t>
      </w:r>
      <w:proofErr w:type="spellStart"/>
      <w:r>
        <w:t>расчетную</w:t>
      </w:r>
      <w:proofErr w:type="spellEnd"/>
      <w:r>
        <w:t xml:space="preserve"> единицу в год определяется по следующим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proofErr w:type="gramStart"/>
      <w:r>
        <w:t>G</w:t>
      </w:r>
      <w:proofErr w:type="gramEnd"/>
      <w:r>
        <w:rPr>
          <w:vertAlign w:val="subscript"/>
        </w:rPr>
        <w:t>г</w:t>
      </w:r>
      <w:proofErr w:type="spellEnd"/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9"/>
        </w:rPr>
        <w:lastRenderedPageBreak/>
        <w:drawing>
          <wp:inline distT="0" distB="0" distL="0" distR="0">
            <wp:extent cx="1328420" cy="27622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г</w:t>
      </w:r>
      <w:proofErr w:type="spellEnd"/>
      <w:r>
        <w:t>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9"/>
        </w:rPr>
        <w:drawing>
          <wp:inline distT="0" distB="0" distL="0" distR="0">
            <wp:extent cx="1268095" cy="27622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61. Среднемесячный норматив для объектов j-й категории на 1 </w:t>
      </w:r>
      <w:proofErr w:type="spellStart"/>
      <w:r>
        <w:t>расчетную</w:t>
      </w:r>
      <w:proofErr w:type="spellEnd"/>
      <w:r>
        <w:t xml:space="preserve"> единицу в месяц определяется по формулам: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а) в показателях массы (</w:t>
      </w:r>
      <w:proofErr w:type="spellStart"/>
      <w:proofErr w:type="gramStart"/>
      <w:r>
        <w:t>G</w:t>
      </w:r>
      <w:proofErr w:type="gramEnd"/>
      <w:r>
        <w:rPr>
          <w:vertAlign w:val="subscript"/>
        </w:rPr>
        <w:t>м</w:t>
      </w:r>
      <w:proofErr w:type="spellEnd"/>
      <w:r>
        <w:t>), килограммов: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4"/>
        </w:rPr>
        <w:drawing>
          <wp:inline distT="0" distB="0" distL="0" distR="0">
            <wp:extent cx="767715" cy="46609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б) в показателях </w:t>
      </w:r>
      <w:proofErr w:type="spellStart"/>
      <w:r>
        <w:t>объема</w:t>
      </w:r>
      <w:proofErr w:type="spellEnd"/>
      <w:r>
        <w:t xml:space="preserve"> (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м</w:t>
      </w:r>
      <w:proofErr w:type="spellEnd"/>
      <w:r>
        <w:t>), куб. метров:</w:t>
      </w:r>
    </w:p>
    <w:p w:rsidR="00D83F6A" w:rsidRDefault="00D83F6A">
      <w:pPr>
        <w:pStyle w:val="ConsPlusNormal"/>
        <w:jc w:val="both"/>
      </w:pPr>
    </w:p>
    <w:p w:rsidR="00D83F6A" w:rsidRDefault="006C3F5F">
      <w:pPr>
        <w:pStyle w:val="ConsPlusNormal"/>
        <w:jc w:val="center"/>
      </w:pPr>
      <w:r>
        <w:rPr>
          <w:noProof/>
          <w:position w:val="-24"/>
        </w:rPr>
        <w:drawing>
          <wp:inline distT="0" distB="0" distL="0" distR="0">
            <wp:extent cx="698500" cy="46609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1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</w:pPr>
      <w:bookmarkStart w:id="26" w:name="Par319"/>
      <w:bookmarkEnd w:id="26"/>
      <w:r>
        <w:t>ПЕРЕЧЕНЬ</w:t>
      </w:r>
    </w:p>
    <w:p w:rsidR="00D83F6A" w:rsidRDefault="00D84DF8">
      <w:pPr>
        <w:pStyle w:val="ConsPlusTitle"/>
        <w:jc w:val="center"/>
      </w:pPr>
      <w:r>
        <w:t xml:space="preserve">КАТЕГОРИЙ ПОТРЕБИТЕЛЕЙ УСЛУГИ ПО ОБРАЩЕНИЮ С </w:t>
      </w:r>
      <w:proofErr w:type="gramStart"/>
      <w:r>
        <w:t>ТВЕРДЫМИ</w:t>
      </w:r>
      <w:proofErr w:type="gramEnd"/>
    </w:p>
    <w:p w:rsidR="00D83F6A" w:rsidRDefault="00D84DF8">
      <w:pPr>
        <w:pStyle w:val="ConsPlusTitle"/>
        <w:jc w:val="center"/>
      </w:pPr>
      <w:r>
        <w:t>КОММУНАЛЬНЫМИ ОТХОДАМИ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8391"/>
      </w:tblGrid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Научно-исследовательские, проектные институты и конструкторские бюро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Банки, финансовые учреждения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Отделения связи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4.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Административные, офисные учреждения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5.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Продовольственный магазин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6.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Промтоварный магазин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7.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Павильон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8.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Супермаркет (универмаг)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lastRenderedPageBreak/>
              <w:t>9.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Рынки продовольственные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10.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Рынки промтоварные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11.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Автомастерские, шиномонтажная мастерская, станция технического обслуживания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12.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Имущество религиозного назначения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13.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Автозаправочные станции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14.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Автостоянки и парковки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15.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Гаражи, парковки закрытого типа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16.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Автомойка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17.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Железнодорожные и автовокзалы, аэропорты, речные порты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18.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Дошкольное образовательное учреждение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19.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Общеобразовательное учреждение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20.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 xml:space="preserve">Учреждение начального и среднего профессионального образования, </w:t>
            </w:r>
            <w:proofErr w:type="gramStart"/>
            <w:r>
              <w:t>высшего профессионального</w:t>
            </w:r>
            <w:proofErr w:type="gramEnd"/>
            <w:r>
              <w:t xml:space="preserve"> и послевузовского образования или иное учреждение, осуществляющее образовательный процесс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21.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Детские дома, интернаты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22.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Клубы, кинотеатры, концертные залы, театры, цирки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23.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Библиотеки, архивы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24.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Выставочные залы, музеи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25.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Спортивные арены, стадионы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26.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Спортивные клубы, центры, комплексы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27.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Зоопарк, ботанический сад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28.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Пансионаты, дома отдыха, туристические базы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29.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Кафе, рестораны, бары, закусочные, столовые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30.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Мастерские по ремонту бытовой и компьютерной техники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31.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Мастерские по ремонту обуви, ключей, часов и прочие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32.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Ремонт и пошив одежды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33.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Химчистки и прачечные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lastRenderedPageBreak/>
              <w:t>34.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Парикмахерские, косметические салоны, салоны красоты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35.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Гостиницы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36.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Общежития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37.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Бани, сауны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38.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Кладбища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39.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Организации, оказывающие ритуальные услуги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40.</w:t>
            </w:r>
          </w:p>
        </w:tc>
        <w:tc>
          <w:tcPr>
            <w:tcW w:w="8391" w:type="dxa"/>
          </w:tcPr>
          <w:p w:rsidR="00D83F6A" w:rsidRPr="003C5B47" w:rsidRDefault="00D84DF8">
            <w:pPr>
              <w:pStyle w:val="ConsPlusNormal"/>
              <w:rPr>
                <w:b/>
              </w:rPr>
            </w:pPr>
            <w:r w:rsidRPr="003C5B47">
              <w:rPr>
                <w:b/>
              </w:rPr>
              <w:t>Садоводческие или огороднические некоммерческие товарищества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41.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Предприятия иных отраслей промышленности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42.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Жилые помещения в многоквартирных домах</w:t>
            </w:r>
          </w:p>
        </w:tc>
      </w:tr>
      <w:tr w:rsidR="00D83F6A">
        <w:tc>
          <w:tcPr>
            <w:tcW w:w="624" w:type="dxa"/>
          </w:tcPr>
          <w:p w:rsidR="00D83F6A" w:rsidRDefault="00D84DF8">
            <w:pPr>
              <w:pStyle w:val="ConsPlusNormal"/>
            </w:pPr>
            <w:r>
              <w:t>43.</w:t>
            </w:r>
          </w:p>
        </w:tc>
        <w:tc>
          <w:tcPr>
            <w:tcW w:w="8391" w:type="dxa"/>
          </w:tcPr>
          <w:p w:rsidR="00D83F6A" w:rsidRDefault="00D84DF8">
            <w:pPr>
              <w:pStyle w:val="ConsPlusNormal"/>
            </w:pPr>
            <w:r>
              <w:t>Жилые дома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2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</w:pPr>
      <w:r>
        <w:t>(форма)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3"/>
        <w:gridCol w:w="435"/>
        <w:gridCol w:w="1694"/>
        <w:gridCol w:w="300"/>
        <w:gridCol w:w="149"/>
        <w:gridCol w:w="586"/>
        <w:gridCol w:w="134"/>
        <w:gridCol w:w="1110"/>
        <w:gridCol w:w="210"/>
        <w:gridCol w:w="2520"/>
        <w:gridCol w:w="420"/>
      </w:tblGrid>
      <w:tr w:rsidR="00D83F6A">
        <w:tc>
          <w:tcPr>
            <w:tcW w:w="9071" w:type="dxa"/>
            <w:gridSpan w:val="11"/>
          </w:tcPr>
          <w:p w:rsidR="00D83F6A" w:rsidRDefault="00D84DF8">
            <w:pPr>
              <w:pStyle w:val="ConsPlusNormal"/>
              <w:jc w:val="center"/>
            </w:pPr>
            <w:bookmarkStart w:id="27" w:name="Par420"/>
            <w:bookmarkEnd w:id="27"/>
            <w:r>
              <w:t>ПАСПОРТ</w:t>
            </w:r>
          </w:p>
          <w:p w:rsidR="00D83F6A" w:rsidRDefault="00D84DF8">
            <w:pPr>
              <w:pStyle w:val="ConsPlusNormal"/>
              <w:jc w:val="center"/>
            </w:pPr>
            <w:r>
              <w:t xml:space="preserve">контейнерной площадки, иного места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</w:tr>
      <w:tr w:rsidR="00D83F6A">
        <w:tc>
          <w:tcPr>
            <w:tcW w:w="9071" w:type="dxa"/>
            <w:gridSpan w:val="11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1. Данные о контейнерной площадке, специализированной площадке для складирования крупногабаритных отходов (далее - контейнерная площадка), ином месте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(далее - отходы):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а) наименование субъекта Российской Федерации, на территории которого расположена контейнерная площадка, иное место накопления отходов _____________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б) наименование муниципального образования, на территории которого расположена контейнерная площадка, иное место накопления отходов _____________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в) адрес места расположения контейнерной площадки, иного места накопления </w:t>
            </w:r>
            <w:r>
              <w:lastRenderedPageBreak/>
              <w:t>отходов (с указанием наименования улиц и номера ближайшего здания, строения, сооружения) _______________________________________________________________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г) географические координаты контейнерной площадки, иного места накопления отходов ___________________________________________________________________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4677" w:type="dxa"/>
            <w:gridSpan w:val="6"/>
            <w:tcBorders>
              <w:top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д) площадь контейнерной площадки (м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  <w:tc>
          <w:tcPr>
            <w:tcW w:w="39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е) наличие ограждения (тип, количество огороженных сторон)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5921" w:type="dxa"/>
            <w:gridSpan w:val="8"/>
            <w:tcBorders>
              <w:top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ж) наличие и тип покрытия контейнерной площадки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3942" w:type="dxa"/>
            <w:gridSpan w:val="4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з) периодичность вывоза отходов</w:t>
            </w:r>
          </w:p>
        </w:tc>
        <w:tc>
          <w:tcPr>
            <w:tcW w:w="4709" w:type="dxa"/>
            <w:gridSpan w:val="6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и) количество потребителей услуги по обращению отходов (далее - потребитель), использующих контейнерную площадку, иное место накопления отходов ___________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к) </w:t>
            </w:r>
            <w:proofErr w:type="spellStart"/>
            <w:r>
              <w:t>расчетное</w:t>
            </w:r>
            <w:proofErr w:type="spellEnd"/>
            <w:r>
              <w:t xml:space="preserve"> средневзвешенное значение площади, приходящейся на 1 жителя, в среднем по многоквартирным и жилым домам, жители которых складируют отходы на контейнерную площадку (в случае если контейнерная площадка используется жителями многоквартирных и жилых домов либо доля таких потребителей более 50 процентов)</w:t>
            </w:r>
          </w:p>
        </w:tc>
      </w:tr>
      <w:tr w:rsidR="00D83F6A">
        <w:tc>
          <w:tcPr>
            <w:tcW w:w="8651" w:type="dxa"/>
            <w:gridSpan w:val="10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2. Данные о контейнерах и бункерах, установленных на контейнерной площадке, в ином месте накопления отходов:</w:t>
            </w:r>
          </w:p>
        </w:tc>
      </w:tr>
      <w:tr w:rsidR="00D83F6A">
        <w:tc>
          <w:tcPr>
            <w:tcW w:w="1948" w:type="dxa"/>
            <w:gridSpan w:val="2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а) количество</w:t>
            </w:r>
          </w:p>
        </w:tc>
        <w:tc>
          <w:tcPr>
            <w:tcW w:w="6703" w:type="dxa"/>
            <w:gridSpan w:val="8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1513" w:type="dxa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б) </w:t>
            </w:r>
            <w:proofErr w:type="spellStart"/>
            <w:r>
              <w:t>емкость</w:t>
            </w:r>
            <w:proofErr w:type="spellEnd"/>
          </w:p>
        </w:tc>
        <w:tc>
          <w:tcPr>
            <w:tcW w:w="7138" w:type="dxa"/>
            <w:gridSpan w:val="9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в) виды и (или) группы отходов (группы однородных отходов), в том числе раздельно накопленные отходы, отходы при совместном накоплении _________________________________________________________________________.</w:t>
            </w:r>
          </w:p>
        </w:tc>
      </w:tr>
      <w:tr w:rsidR="00D83F6A">
        <w:tc>
          <w:tcPr>
            <w:tcW w:w="9071" w:type="dxa"/>
            <w:gridSpan w:val="11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3. Данные о категориях потребителей, использующих контейнерную площадку, иное место накопления отходов (заполняется в отношении каждой категории потребителей, использующей контейнерную площадку, иное место накопления отходов):</w:t>
            </w:r>
          </w:p>
        </w:tc>
      </w:tr>
      <w:tr w:rsidR="00D83F6A">
        <w:tc>
          <w:tcPr>
            <w:tcW w:w="4811" w:type="dxa"/>
            <w:gridSpan w:val="7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а) наименование категории потребителей</w:t>
            </w:r>
          </w:p>
        </w:tc>
        <w:tc>
          <w:tcPr>
            <w:tcW w:w="3840" w:type="dxa"/>
            <w:gridSpan w:val="3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4677" w:type="dxa"/>
            <w:gridSpan w:val="6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б) адрес источника образования отходов</w:t>
            </w:r>
          </w:p>
        </w:tc>
        <w:tc>
          <w:tcPr>
            <w:tcW w:w="3974" w:type="dxa"/>
            <w:gridSpan w:val="4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8651" w:type="dxa"/>
            <w:gridSpan w:val="10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lastRenderedPageBreak/>
              <w:t xml:space="preserve">в) </w:t>
            </w:r>
            <w:proofErr w:type="spellStart"/>
            <w:r>
              <w:t>расчетные</w:t>
            </w:r>
            <w:proofErr w:type="spellEnd"/>
            <w:r>
              <w:t xml:space="preserve"> единицы:</w:t>
            </w:r>
          </w:p>
        </w:tc>
        <w:tc>
          <w:tcPr>
            <w:tcW w:w="420" w:type="dxa"/>
            <w:vAlign w:val="bottom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4091" w:type="dxa"/>
            <w:gridSpan w:val="5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наименование </w:t>
            </w:r>
            <w:proofErr w:type="spellStart"/>
            <w:r>
              <w:t>расчетной</w:t>
            </w:r>
            <w:proofErr w:type="spellEnd"/>
            <w:r>
              <w:t xml:space="preserve"> единицы</w:t>
            </w:r>
          </w:p>
        </w:tc>
        <w:tc>
          <w:tcPr>
            <w:tcW w:w="4560" w:type="dxa"/>
            <w:gridSpan w:val="5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3642" w:type="dxa"/>
            <w:gridSpan w:val="3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количество </w:t>
            </w:r>
            <w:proofErr w:type="spellStart"/>
            <w:r>
              <w:t>расчетных</w:t>
            </w:r>
            <w:proofErr w:type="spellEnd"/>
            <w:r>
              <w:t xml:space="preserve"> единиц</w:t>
            </w:r>
          </w:p>
        </w:tc>
        <w:tc>
          <w:tcPr>
            <w:tcW w:w="5009" w:type="dxa"/>
            <w:gridSpan w:val="7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6131" w:type="dxa"/>
            <w:gridSpan w:val="9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источник информации о количестве </w:t>
            </w:r>
            <w:proofErr w:type="spellStart"/>
            <w:r>
              <w:t>расчетных</w:t>
            </w:r>
            <w:proofErr w:type="spellEnd"/>
            <w:r>
              <w:t xml:space="preserve"> единиц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3642" w:type="dxa"/>
            <w:gridSpan w:val="3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г) доля категории потребителей</w:t>
            </w:r>
          </w:p>
        </w:tc>
        <w:tc>
          <w:tcPr>
            <w:tcW w:w="5009" w:type="dxa"/>
            <w:gridSpan w:val="7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0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3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</w:pPr>
      <w:r>
        <w:t>(форма)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73"/>
        <w:gridCol w:w="1200"/>
        <w:gridCol w:w="270"/>
        <w:gridCol w:w="839"/>
        <w:gridCol w:w="465"/>
        <w:gridCol w:w="2069"/>
        <w:gridCol w:w="2234"/>
        <w:gridCol w:w="421"/>
      </w:tblGrid>
      <w:tr w:rsidR="00D83F6A">
        <w:tc>
          <w:tcPr>
            <w:tcW w:w="9071" w:type="dxa"/>
            <w:gridSpan w:val="8"/>
            <w:vAlign w:val="center"/>
          </w:tcPr>
          <w:p w:rsidR="00D83F6A" w:rsidRDefault="00D84DF8">
            <w:pPr>
              <w:pStyle w:val="ConsPlusNormal"/>
              <w:jc w:val="center"/>
            </w:pPr>
            <w:bookmarkStart w:id="28" w:name="Par494"/>
            <w:bookmarkEnd w:id="28"/>
            <w:r>
              <w:t>ПАСПОРТ</w:t>
            </w:r>
          </w:p>
          <w:p w:rsidR="00D83F6A" w:rsidRDefault="00D84DF8">
            <w:pPr>
              <w:pStyle w:val="ConsPlusNormal"/>
              <w:jc w:val="center"/>
            </w:pPr>
            <w:r>
              <w:t xml:space="preserve">потребителя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</w:t>
            </w:r>
          </w:p>
        </w:tc>
      </w:tr>
      <w:tr w:rsidR="00D83F6A">
        <w:tc>
          <w:tcPr>
            <w:tcW w:w="9071" w:type="dxa"/>
            <w:gridSpan w:val="8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071" w:type="dxa"/>
            <w:gridSpan w:val="8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1. Общая информация:</w:t>
            </w:r>
          </w:p>
        </w:tc>
      </w:tr>
      <w:tr w:rsidR="00D83F6A">
        <w:tc>
          <w:tcPr>
            <w:tcW w:w="9071" w:type="dxa"/>
            <w:gridSpan w:val="8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а) наименование субъекта Российской Федерации, на территории которого расположен источник образования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________________;</w:t>
            </w:r>
          </w:p>
        </w:tc>
      </w:tr>
      <w:tr w:rsidR="00D83F6A">
        <w:tc>
          <w:tcPr>
            <w:tcW w:w="9071" w:type="dxa"/>
            <w:gridSpan w:val="8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б) наименование муниципального образования, на территории которого расположен источник образования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________________;</w:t>
            </w:r>
          </w:p>
        </w:tc>
      </w:tr>
      <w:tr w:rsidR="00D83F6A">
        <w:tc>
          <w:tcPr>
            <w:tcW w:w="9071" w:type="dxa"/>
            <w:gridSpan w:val="8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в) адрес источника образования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__________________________________________________________________________;</w:t>
            </w:r>
          </w:p>
        </w:tc>
      </w:tr>
      <w:tr w:rsidR="00D83F6A">
        <w:tc>
          <w:tcPr>
            <w:tcW w:w="3043" w:type="dxa"/>
            <w:gridSpan w:val="3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г) категория потребителя</w:t>
            </w:r>
          </w:p>
        </w:tc>
        <w:tc>
          <w:tcPr>
            <w:tcW w:w="5607" w:type="dxa"/>
            <w:gridSpan w:val="4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9071" w:type="dxa"/>
            <w:gridSpan w:val="8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2. Данные о пакетах:</w:t>
            </w:r>
          </w:p>
        </w:tc>
      </w:tr>
      <w:tr w:rsidR="00D83F6A">
        <w:tc>
          <w:tcPr>
            <w:tcW w:w="2773" w:type="dxa"/>
            <w:gridSpan w:val="2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а) количество отходов</w:t>
            </w:r>
          </w:p>
        </w:tc>
        <w:tc>
          <w:tcPr>
            <w:tcW w:w="5877" w:type="dxa"/>
            <w:gridSpan w:val="5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1573" w:type="dxa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б) </w:t>
            </w:r>
            <w:proofErr w:type="spellStart"/>
            <w:r>
              <w:t>емкость</w:t>
            </w:r>
            <w:proofErr w:type="spellEnd"/>
          </w:p>
        </w:tc>
        <w:tc>
          <w:tcPr>
            <w:tcW w:w="7077" w:type="dxa"/>
            <w:gridSpan w:val="6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4347" w:type="dxa"/>
            <w:gridSpan w:val="5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3. Вид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  <w:tc>
          <w:tcPr>
            <w:tcW w:w="4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8650" w:type="dxa"/>
            <w:gridSpan w:val="7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4. Сведения о </w:t>
            </w:r>
            <w:proofErr w:type="spellStart"/>
            <w:r>
              <w:t>расчетных</w:t>
            </w:r>
            <w:proofErr w:type="spellEnd"/>
            <w:r>
              <w:t xml:space="preserve"> единицах:</w:t>
            </w:r>
          </w:p>
        </w:tc>
        <w:tc>
          <w:tcPr>
            <w:tcW w:w="421" w:type="dxa"/>
            <w:vAlign w:val="bottom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4347" w:type="dxa"/>
            <w:gridSpan w:val="5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lastRenderedPageBreak/>
              <w:t xml:space="preserve">а) наименование </w:t>
            </w:r>
            <w:proofErr w:type="spellStart"/>
            <w:r>
              <w:t>расчетной</w:t>
            </w:r>
            <w:proofErr w:type="spellEnd"/>
            <w:r>
              <w:t xml:space="preserve"> единицы</w:t>
            </w:r>
          </w:p>
        </w:tc>
        <w:tc>
          <w:tcPr>
            <w:tcW w:w="4303" w:type="dxa"/>
            <w:gridSpan w:val="2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3882" w:type="dxa"/>
            <w:gridSpan w:val="4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б) количество </w:t>
            </w:r>
            <w:proofErr w:type="spellStart"/>
            <w:r>
              <w:t>расчетных</w:t>
            </w:r>
            <w:proofErr w:type="spellEnd"/>
            <w:r>
              <w:t xml:space="preserve"> единиц</w:t>
            </w:r>
          </w:p>
        </w:tc>
        <w:tc>
          <w:tcPr>
            <w:tcW w:w="4768" w:type="dxa"/>
            <w:gridSpan w:val="3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;</w:t>
            </w:r>
          </w:p>
        </w:tc>
      </w:tr>
      <w:tr w:rsidR="00D83F6A">
        <w:tc>
          <w:tcPr>
            <w:tcW w:w="6416" w:type="dxa"/>
            <w:gridSpan w:val="6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в) источник информации о количестве </w:t>
            </w:r>
            <w:proofErr w:type="spellStart"/>
            <w:r>
              <w:t>расчетных</w:t>
            </w:r>
            <w:proofErr w:type="spellEnd"/>
            <w:r>
              <w:t xml:space="preserve"> единиц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</w:tcPr>
          <w:p w:rsidR="00D83F6A" w:rsidRDefault="00D83F6A">
            <w:pPr>
              <w:pStyle w:val="ConsPlusNormal"/>
              <w:jc w:val="both"/>
            </w:pPr>
          </w:p>
        </w:tc>
      </w:tr>
      <w:tr w:rsidR="00D83F6A">
        <w:tc>
          <w:tcPr>
            <w:tcW w:w="8650" w:type="dxa"/>
            <w:gridSpan w:val="7"/>
            <w:tcBorders>
              <w:bottom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421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4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</w:pPr>
      <w:r>
        <w:t>(форма)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58"/>
        <w:gridCol w:w="165"/>
        <w:gridCol w:w="359"/>
        <w:gridCol w:w="300"/>
        <w:gridCol w:w="1349"/>
        <w:gridCol w:w="2864"/>
        <w:gridCol w:w="376"/>
      </w:tblGrid>
      <w:tr w:rsidR="00D83F6A">
        <w:tc>
          <w:tcPr>
            <w:tcW w:w="9071" w:type="dxa"/>
            <w:gridSpan w:val="7"/>
            <w:vAlign w:val="bottom"/>
          </w:tcPr>
          <w:p w:rsidR="00D83F6A" w:rsidRDefault="00D84DF8">
            <w:pPr>
              <w:pStyle w:val="ConsPlusNormal"/>
              <w:jc w:val="center"/>
            </w:pPr>
            <w:bookmarkStart w:id="29" w:name="Par538"/>
            <w:bookmarkEnd w:id="29"/>
            <w:r>
              <w:t>ВЕДОМОСТЬ</w:t>
            </w:r>
          </w:p>
          <w:p w:rsidR="00D83F6A" w:rsidRDefault="00D84DF8">
            <w:pPr>
              <w:pStyle w:val="ConsPlusNormal"/>
              <w:jc w:val="center"/>
            </w:pPr>
            <w:r>
              <w:t xml:space="preserve">первичных записей измерений количества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</w:tr>
      <w:tr w:rsidR="00D83F6A">
        <w:tc>
          <w:tcPr>
            <w:tcW w:w="9071" w:type="dxa"/>
            <w:gridSpan w:val="7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3823" w:type="dxa"/>
            <w:gridSpan w:val="2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Сезон (зима, весна, лето, осень):</w:t>
            </w:r>
          </w:p>
        </w:tc>
        <w:tc>
          <w:tcPr>
            <w:tcW w:w="4872" w:type="dxa"/>
            <w:gridSpan w:val="4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9071" w:type="dxa"/>
            <w:gridSpan w:val="7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Адрес контейнерной площадки, специальной площадки для складирования крупногабаритных отходов, иного места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(далее - отходы) (с указанием наименования улиц и номера ближайшего здания, строения, сооружения, координат): ___________________________________________.</w:t>
            </w:r>
          </w:p>
        </w:tc>
      </w:tr>
      <w:tr w:rsidR="00D83F6A">
        <w:tc>
          <w:tcPr>
            <w:tcW w:w="4482" w:type="dxa"/>
            <w:gridSpan w:val="4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Адрес источника образования отходов:</w:t>
            </w:r>
          </w:p>
        </w:tc>
        <w:tc>
          <w:tcPr>
            <w:tcW w:w="4213" w:type="dxa"/>
            <w:gridSpan w:val="2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9071" w:type="dxa"/>
            <w:gridSpan w:val="7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Наименование категории потребителей услуги по обращению с отходами (далее - потребитель): ______________________________________________________________.</w:t>
            </w:r>
          </w:p>
        </w:tc>
      </w:tr>
      <w:tr w:rsidR="00D83F6A">
        <w:tc>
          <w:tcPr>
            <w:tcW w:w="3658" w:type="dxa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>Доля категории потребителей:</w:t>
            </w:r>
          </w:p>
        </w:tc>
        <w:tc>
          <w:tcPr>
            <w:tcW w:w="5037" w:type="dxa"/>
            <w:gridSpan w:val="5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4182" w:type="dxa"/>
            <w:gridSpan w:val="3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Наименование </w:t>
            </w:r>
            <w:proofErr w:type="spellStart"/>
            <w:r>
              <w:t>расчетной</w:t>
            </w:r>
            <w:proofErr w:type="spellEnd"/>
            <w:r>
              <w:t xml:space="preserve"> единицы:</w:t>
            </w:r>
          </w:p>
        </w:tc>
        <w:tc>
          <w:tcPr>
            <w:tcW w:w="451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3658" w:type="dxa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Количество </w:t>
            </w:r>
            <w:proofErr w:type="spellStart"/>
            <w:r>
              <w:t>расчетных</w:t>
            </w:r>
            <w:proofErr w:type="spellEnd"/>
            <w:r>
              <w:t xml:space="preserve"> единиц:</w:t>
            </w:r>
          </w:p>
        </w:tc>
        <w:tc>
          <w:tcPr>
            <w:tcW w:w="5037" w:type="dxa"/>
            <w:gridSpan w:val="5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  <w:tr w:rsidR="00D83F6A">
        <w:tc>
          <w:tcPr>
            <w:tcW w:w="5831" w:type="dxa"/>
            <w:gridSpan w:val="5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Период </w:t>
            </w:r>
            <w:proofErr w:type="gramStart"/>
            <w:r>
              <w:t>проведения измерений количества отходов</w:t>
            </w:r>
            <w:proofErr w:type="gramEnd"/>
            <w:r>
              <w:t>:</w:t>
            </w:r>
          </w:p>
        </w:tc>
        <w:tc>
          <w:tcPr>
            <w:tcW w:w="28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  <w:tc>
          <w:tcPr>
            <w:tcW w:w="376" w:type="dxa"/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>.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sectPr w:rsidR="00D83F6A">
          <w:headerReference w:type="default" r:id="rId79"/>
          <w:footerReference w:type="default" r:id="rId80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8"/>
        <w:gridCol w:w="514"/>
        <w:gridCol w:w="989"/>
        <w:gridCol w:w="854"/>
        <w:gridCol w:w="518"/>
        <w:gridCol w:w="854"/>
        <w:gridCol w:w="1090"/>
        <w:gridCol w:w="922"/>
        <w:gridCol w:w="696"/>
        <w:gridCol w:w="1166"/>
        <w:gridCol w:w="946"/>
        <w:gridCol w:w="638"/>
        <w:gridCol w:w="1037"/>
        <w:gridCol w:w="1046"/>
        <w:gridCol w:w="1022"/>
        <w:gridCol w:w="950"/>
        <w:gridCol w:w="552"/>
      </w:tblGrid>
      <w:tr w:rsidR="00D83F6A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lastRenderedPageBreak/>
              <w:t xml:space="preserve">Дата </w:t>
            </w:r>
            <w:proofErr w:type="gramStart"/>
            <w:r>
              <w:t>проведения измерений количества отходов</w:t>
            </w:r>
            <w:proofErr w:type="gramEnd"/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День недели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Время </w:t>
            </w:r>
            <w:proofErr w:type="gramStart"/>
            <w:r>
              <w:t>проведения измерений количества отходов</w:t>
            </w:r>
            <w:proofErr w:type="gram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Дата последнего вывоза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Время вывоза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N контейнера (бункера)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Вид и (или) группа отходов (группа однородных отходов)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Объем контейнера (бункера, пакета), куб. метров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Объем отходов, куб. метров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Масса наполненного контейнера (бункера, пакета), </w:t>
            </w:r>
            <w:proofErr w:type="gramStart"/>
            <w:r>
              <w:t>кг</w:t>
            </w:r>
            <w:proofErr w:type="gram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Масса порожнего контейнера (бункера), </w:t>
            </w:r>
            <w:proofErr w:type="gramStart"/>
            <w:r>
              <w:t>кг</w:t>
            </w:r>
            <w:proofErr w:type="gramEnd"/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Масса отходов нетто, </w:t>
            </w:r>
            <w:proofErr w:type="gramStart"/>
            <w:r>
              <w:t>кг</w:t>
            </w:r>
            <w:proofErr w:type="gramEnd"/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Доля категории потребителей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Объем отходов по категории потребителей, куб. метров в сутки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Масса отходов нетто, по категории потребителей, куб. метров в сутки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Условия, ведущие к искажению измерения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Примечания</w:t>
            </w:r>
          </w:p>
        </w:tc>
      </w:tr>
      <w:tr w:rsidR="00D83F6A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bookmarkStart w:id="30" w:name="Par584"/>
            <w:bookmarkEnd w:id="30"/>
            <w: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bookmarkStart w:id="31" w:name="Par589"/>
            <w:bookmarkEnd w:id="31"/>
            <w:r>
              <w:t>11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bookmarkStart w:id="32" w:name="Par591"/>
            <w:bookmarkEnd w:id="32"/>
            <w:r>
              <w:t>13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bookmarkStart w:id="33" w:name="Par593"/>
            <w:bookmarkEnd w:id="33"/>
            <w: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17</w:t>
            </w:r>
          </w:p>
        </w:tc>
      </w:tr>
      <w:tr w:rsidR="00D83F6A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11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</w:pPr>
            <w:r>
              <w:t xml:space="preserve">Среднее накопление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на контейнерной площадке,</w:t>
            </w:r>
          </w:p>
          <w:p w:rsidR="00D83F6A" w:rsidRDefault="00D84DF8">
            <w:pPr>
              <w:pStyle w:val="ConsPlusNormal"/>
            </w:pPr>
            <w:r>
              <w:t>специализированной площадке, ином месте накопления отходов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</w:tbl>
    <w:p w:rsidR="00D83F6A" w:rsidRDefault="00D83F6A">
      <w:pPr>
        <w:pStyle w:val="ConsPlusNormal"/>
        <w:sectPr w:rsidR="00D83F6A">
          <w:headerReference w:type="default" r:id="rId81"/>
          <w:footerReference w:type="default" r:id="rId82"/>
          <w:pgSz w:w="16838" w:h="11906" w:orient="landscape"/>
          <w:pgMar w:top="1133" w:right="397" w:bottom="566" w:left="397" w:header="0" w:footer="0" w:gutter="0"/>
          <w:cols w:space="720"/>
          <w:noEndnote/>
        </w:sectPr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В случае если измерения количества отходов производятся в пакете, </w:t>
      </w:r>
      <w:hyperlink w:anchor="Par584" w:tooltip="6" w:history="1">
        <w:r>
          <w:rPr>
            <w:color w:val="0000FF"/>
          </w:rPr>
          <w:t>графы 6</w:t>
        </w:r>
      </w:hyperlink>
      <w:r>
        <w:t xml:space="preserve">, </w:t>
      </w:r>
      <w:hyperlink w:anchor="Par589" w:tooltip="11" w:history="1">
        <w:r>
          <w:rPr>
            <w:color w:val="0000FF"/>
          </w:rPr>
          <w:t>11</w:t>
        </w:r>
      </w:hyperlink>
      <w:r>
        <w:t xml:space="preserve"> не заполняются.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Информация в </w:t>
      </w:r>
      <w:hyperlink w:anchor="Par591" w:tooltip="13" w:history="1">
        <w:r>
          <w:rPr>
            <w:color w:val="0000FF"/>
          </w:rPr>
          <w:t>графах 13</w:t>
        </w:r>
      </w:hyperlink>
      <w:r>
        <w:t xml:space="preserve"> - </w:t>
      </w:r>
      <w:hyperlink w:anchor="Par593" w:tooltip="15" w:history="1">
        <w:r>
          <w:rPr>
            <w:color w:val="0000FF"/>
          </w:rPr>
          <w:t>15</w:t>
        </w:r>
      </w:hyperlink>
      <w:r>
        <w:t xml:space="preserve"> заполняется при наличии технической возможности.</w:t>
      </w: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5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</w:pPr>
      <w:r>
        <w:t>(форма)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83F6A">
        <w:tc>
          <w:tcPr>
            <w:tcW w:w="9071" w:type="dxa"/>
          </w:tcPr>
          <w:p w:rsidR="00D83F6A" w:rsidRDefault="00D84DF8">
            <w:pPr>
              <w:pStyle w:val="ConsPlusNormal"/>
              <w:jc w:val="center"/>
            </w:pPr>
            <w:r>
              <w:t>СВОДНАЯ СЕЗОННАЯ ВЕДОМОСТЬ</w:t>
            </w:r>
          </w:p>
          <w:p w:rsidR="00D83F6A" w:rsidRDefault="00D84DF8">
            <w:pPr>
              <w:pStyle w:val="ConsPlusNormal"/>
              <w:jc w:val="center"/>
            </w:pPr>
            <w:r>
              <w:t xml:space="preserve">определения нормативов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</w:tr>
      <w:tr w:rsidR="00D83F6A">
        <w:tc>
          <w:tcPr>
            <w:tcW w:w="9071" w:type="dxa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071" w:type="dxa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Период проведения измерений количества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(сезон) __________________________________________________________________________</w:t>
            </w:r>
          </w:p>
        </w:tc>
      </w:tr>
      <w:tr w:rsidR="00D83F6A">
        <w:tc>
          <w:tcPr>
            <w:tcW w:w="9071" w:type="dxa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071" w:type="dxa"/>
            <w:tcBorders>
              <w:top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Наименование категории потребителей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 __________________________________________________________________</w:t>
            </w:r>
          </w:p>
        </w:tc>
      </w:tr>
      <w:tr w:rsidR="00D83F6A">
        <w:tc>
          <w:tcPr>
            <w:tcW w:w="9071" w:type="dxa"/>
            <w:tcBorders>
              <w:bottom w:val="single" w:sz="4" w:space="0" w:color="auto"/>
            </w:tcBorders>
            <w:vAlign w:val="bottom"/>
          </w:tcPr>
          <w:p w:rsidR="00D83F6A" w:rsidRDefault="00D83F6A">
            <w:pPr>
              <w:pStyle w:val="ConsPlusNormal"/>
            </w:pPr>
          </w:p>
        </w:tc>
      </w:tr>
    </w:tbl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1618"/>
        <w:gridCol w:w="2041"/>
        <w:gridCol w:w="1134"/>
        <w:gridCol w:w="1003"/>
        <w:gridCol w:w="1984"/>
        <w:gridCol w:w="737"/>
      </w:tblGrid>
      <w:tr w:rsidR="00D83F6A"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Период </w:t>
            </w:r>
            <w:proofErr w:type="gramStart"/>
            <w:r>
              <w:t xml:space="preserve">проведения измерений количества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  <w:proofErr w:type="gramEnd"/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Адрес контейнерной площадки, специальной площадки для складирования крупногабаритных отходов, иного места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Вид и (или) группа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(группа однородных отходов)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Среднее накопление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на контейнерной площадке, специальной площадке для складирования крупногабаритных отходов, в ином месте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Плотность, </w:t>
            </w:r>
            <w:proofErr w:type="gramStart"/>
            <w:r>
              <w:t>кг</w:t>
            </w:r>
            <w:proofErr w:type="gramEnd"/>
            <w:r>
              <w:t>/куб. метров</w:t>
            </w:r>
          </w:p>
        </w:tc>
      </w:tr>
      <w:tr w:rsidR="00D83F6A"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proofErr w:type="gramStart"/>
            <w:r>
              <w:t>кг</w:t>
            </w:r>
            <w:proofErr w:type="gramEnd"/>
            <w:r>
              <w:t>/сутки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куб. метров/сутки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</w:tr>
      <w:tr w:rsidR="00D83F6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4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  <w:jc w:val="both"/>
            </w:pPr>
            <w:r>
              <w:t xml:space="preserve">Среднее накопление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в сезон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6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</w:pPr>
      <w:r>
        <w:t>(форма)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D83F6A">
        <w:tc>
          <w:tcPr>
            <w:tcW w:w="9071" w:type="dxa"/>
          </w:tcPr>
          <w:p w:rsidR="00D83F6A" w:rsidRDefault="00D84DF8">
            <w:pPr>
              <w:pStyle w:val="ConsPlusNormal"/>
              <w:jc w:val="center"/>
            </w:pPr>
            <w:bookmarkStart w:id="34" w:name="Par703"/>
            <w:bookmarkEnd w:id="34"/>
            <w:r>
              <w:t>СВОДНАЯ ГОДОВАЯ ВЕДОМОСТЬ</w:t>
            </w:r>
          </w:p>
          <w:p w:rsidR="00D83F6A" w:rsidRDefault="00D84DF8">
            <w:pPr>
              <w:pStyle w:val="ConsPlusNormal"/>
              <w:jc w:val="center"/>
            </w:pPr>
            <w:r>
              <w:t xml:space="preserve">определения нормативов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</w:tr>
      <w:tr w:rsidR="00D83F6A">
        <w:tc>
          <w:tcPr>
            <w:tcW w:w="9071" w:type="dxa"/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9071" w:type="dxa"/>
            <w:vAlign w:val="bottom"/>
          </w:tcPr>
          <w:p w:rsidR="00D83F6A" w:rsidRDefault="00D84DF8">
            <w:pPr>
              <w:pStyle w:val="ConsPlusNormal"/>
              <w:ind w:firstLine="283"/>
              <w:jc w:val="both"/>
            </w:pPr>
            <w:r>
              <w:t xml:space="preserve">Наименование категории потребителей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 ___________________________________________________</w:t>
            </w:r>
          </w:p>
        </w:tc>
      </w:tr>
    </w:tbl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2665"/>
        <w:gridCol w:w="1843"/>
        <w:gridCol w:w="1191"/>
        <w:gridCol w:w="1701"/>
        <w:gridCol w:w="964"/>
      </w:tblGrid>
      <w:tr w:rsidR="00D83F6A"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Сезон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Вид и (или) группа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(группа однородных отходов)</w:t>
            </w: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Среднее накопление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в сезон на 1 </w:t>
            </w:r>
            <w:proofErr w:type="spellStart"/>
            <w:r>
              <w:t>расчетную</w:t>
            </w:r>
            <w:proofErr w:type="spellEnd"/>
            <w:r>
              <w:t xml:space="preserve"> единицу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Плотность, </w:t>
            </w:r>
            <w:proofErr w:type="gramStart"/>
            <w:r>
              <w:t>кг</w:t>
            </w:r>
            <w:proofErr w:type="gramEnd"/>
            <w:r>
              <w:t>/куб. метров</w:t>
            </w:r>
          </w:p>
        </w:tc>
      </w:tr>
      <w:tr w:rsidR="00D83F6A"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proofErr w:type="gramStart"/>
            <w:r>
              <w:t>кг</w:t>
            </w:r>
            <w:proofErr w:type="gramEnd"/>
            <w:r>
              <w:t>/сутки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куб. метров/сутки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</w:tr>
      <w:tr w:rsidR="00D83F6A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  <w:tr w:rsidR="00D83F6A">
        <w:tc>
          <w:tcPr>
            <w:tcW w:w="3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F6A" w:rsidRDefault="00D84DF8">
            <w:pPr>
              <w:pStyle w:val="ConsPlusNormal"/>
            </w:pPr>
            <w:r>
              <w:t xml:space="preserve">Норматив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отходов, </w:t>
            </w:r>
            <w:proofErr w:type="gramStart"/>
            <w:r>
              <w:t>кг</w:t>
            </w:r>
            <w:proofErr w:type="gramEnd"/>
            <w:r>
              <w:t xml:space="preserve">/куб. метров в год на 1 </w:t>
            </w:r>
            <w:proofErr w:type="spellStart"/>
            <w:r>
              <w:t>расчетную</w:t>
            </w:r>
            <w:proofErr w:type="spellEnd"/>
            <w:r>
              <w:t xml:space="preserve"> единицу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</w:pP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7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</w:pPr>
      <w:bookmarkStart w:id="35" w:name="Par747"/>
      <w:bookmarkEnd w:id="35"/>
      <w:r>
        <w:t>ПОПРАВОЧНЫЕ КОЭФФИЦИЕНТЫ</w:t>
      </w:r>
    </w:p>
    <w:p w:rsidR="00D83F6A" w:rsidRDefault="00D84DF8">
      <w:pPr>
        <w:pStyle w:val="ConsPlusTitle"/>
        <w:jc w:val="center"/>
      </w:pPr>
      <w:r>
        <w:t xml:space="preserve">ПО КАТЕГОРИЯМ ПОТРЕБИТЕЛЕЙ УСЛУГИ ПО ОБРАЩЕНИЮ С </w:t>
      </w:r>
      <w:proofErr w:type="gramStart"/>
      <w:r>
        <w:t>ТВЕРДЫМИ</w:t>
      </w:r>
      <w:proofErr w:type="gramEnd"/>
    </w:p>
    <w:p w:rsidR="00D83F6A" w:rsidRDefault="00D84DF8">
      <w:pPr>
        <w:pStyle w:val="ConsPlusTitle"/>
        <w:jc w:val="center"/>
      </w:pPr>
      <w:r>
        <w:t>КОММУНАЛЬНЫМИ ОТХОДАМИ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0"/>
        <w:gridCol w:w="5194"/>
        <w:gridCol w:w="1614"/>
        <w:gridCol w:w="1614"/>
      </w:tblGrid>
      <w:tr w:rsidR="00D83F6A">
        <w:tc>
          <w:tcPr>
            <w:tcW w:w="580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Наименование категории потребителей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</w:t>
            </w:r>
          </w:p>
        </w:tc>
        <w:tc>
          <w:tcPr>
            <w:tcW w:w="3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Поправочный коэффициент по категориям потребителей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</w:t>
            </w:r>
          </w:p>
        </w:tc>
      </w:tr>
      <w:tr w:rsidR="00D83F6A">
        <w:tc>
          <w:tcPr>
            <w:tcW w:w="580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по </w:t>
            </w:r>
            <w:proofErr w:type="spellStart"/>
            <w:r>
              <w:t>объему</w:t>
            </w:r>
            <w:proofErr w:type="spellEnd"/>
            <w:r>
              <w:t xml:space="preserve"> накапливаемых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по массе накапливаемых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</w:t>
            </w:r>
          </w:p>
        </w:tc>
      </w:tr>
      <w:tr w:rsidR="00D83F6A">
        <w:tc>
          <w:tcPr>
            <w:tcW w:w="610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</w:pPr>
            <w:r>
              <w:t>1.</w:t>
            </w:r>
          </w:p>
        </w:tc>
        <w:tc>
          <w:tcPr>
            <w:tcW w:w="5194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</w:pPr>
            <w:r>
              <w:t>Научно-исследовательские, проектные институты и конструкторские бюро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0,03372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0,0216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Банки, финансовые учреждения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0,05411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0,03413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Отделения связи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0,03877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0,0251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4.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Административные, офисные учреждения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0,02907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0,01799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5.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Продовольственный магазин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0,17574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0,10807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6.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Промтоварный магазин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0,07707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0,03821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7.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Павильон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0,17596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0,11361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8.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Супермаркет (универмаг)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0,13365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0,11557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9.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Рынки продовольственные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0,07011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0,07137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10.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Рынки промтоварные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0,04762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0,04005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11.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Автомастерские, шиномонтажная мастерская, станция технического обслуживания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0,01278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0,01098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12.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Имущество религиозного назначения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0,01773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0,01496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13.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Автозаправочные станции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0,04333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0,03044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14.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Автостоянки и парковки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0,00272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0,00209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lastRenderedPageBreak/>
              <w:t>15.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Гаражи, парковки закрытого типа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0,00533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0,00518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16.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Автомойка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0,02084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0,01501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17.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Железнодорожные и автовокзалы, аэропорты, речные порты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0,05182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0,03579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18.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Дошкольное образовательное учреждение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0,01907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0,01831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19.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Общеобразовательное учреждение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0,0085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0,00793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20.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 xml:space="preserve">Учреждение начального и среднего профессионального образования, </w:t>
            </w:r>
            <w:proofErr w:type="gramStart"/>
            <w:r>
              <w:t>высшего профессионального</w:t>
            </w:r>
            <w:proofErr w:type="gramEnd"/>
            <w:r>
              <w:t xml:space="preserve"> и послевузовского образования или иное учреждение, осуществляющее образовательный процесс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0,00349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0,00277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21.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Детские дома, интернаты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0,03951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0,03671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22.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Клубы, кинотеатры, концертные залы, театры, цирки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0,04062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0,02645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23.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Библиотеки, архивы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0,01563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0,01084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24.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Выставочные залы, музеи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0,01164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0,00745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25.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Спортивные арены, стадионы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0,02909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0,02052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26.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Спортивные клубы, центры, комплексы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0,02384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0,01323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27.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Зоопарк, ботанический сад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0,00325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0,00229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28.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Пансионаты, дома отдыха, туристические базы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0,04013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0,03324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29.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Кафе, рестораны, бары, закусочные, столовые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0,10506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0,09451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30.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Мастерские по ремонту бытовой и компьютерной техники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0,05031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0,03208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31.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Мастерские по ремонту обуви, ключей, часов и прочие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0,09534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0,06186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32.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Ремонт и пошив одежды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0,04924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0,03206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33.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Химчистки и прачечные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0,05658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0,04606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34.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Парикмахерские, косметические салоны, салоны красоты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0,06694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0,03874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35.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Гостиницы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0,071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0,06337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36.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Общежития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0,05183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0,04964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lastRenderedPageBreak/>
              <w:t>37.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Бани, сауны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0,03449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0,02778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38.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Кладбища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0,00116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0,00089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39.</w:t>
            </w:r>
          </w:p>
        </w:tc>
        <w:tc>
          <w:tcPr>
            <w:tcW w:w="5194" w:type="dxa"/>
          </w:tcPr>
          <w:p w:rsidR="00D83F6A" w:rsidRDefault="00D84DF8">
            <w:pPr>
              <w:pStyle w:val="ConsPlusNormal"/>
            </w:pPr>
            <w:r>
              <w:t>Организации, оказывающие ритуальные услуги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0,0401</w:t>
            </w:r>
          </w:p>
        </w:tc>
        <w:tc>
          <w:tcPr>
            <w:tcW w:w="1614" w:type="dxa"/>
          </w:tcPr>
          <w:p w:rsidR="00D83F6A" w:rsidRDefault="00D84DF8">
            <w:pPr>
              <w:pStyle w:val="ConsPlusNormal"/>
              <w:jc w:val="center"/>
            </w:pPr>
            <w:r>
              <w:t>0,02696</w:t>
            </w:r>
          </w:p>
        </w:tc>
      </w:tr>
      <w:tr w:rsidR="00D83F6A">
        <w:tc>
          <w:tcPr>
            <w:tcW w:w="610" w:type="dxa"/>
          </w:tcPr>
          <w:p w:rsidR="00D83F6A" w:rsidRDefault="00D84DF8">
            <w:pPr>
              <w:pStyle w:val="ConsPlusNormal"/>
            </w:pPr>
            <w:r>
              <w:t>40.</w:t>
            </w:r>
          </w:p>
        </w:tc>
        <w:tc>
          <w:tcPr>
            <w:tcW w:w="5194" w:type="dxa"/>
          </w:tcPr>
          <w:p w:rsidR="00D83F6A" w:rsidRPr="003C5B47" w:rsidRDefault="00D84DF8">
            <w:pPr>
              <w:pStyle w:val="ConsPlusNormal"/>
              <w:rPr>
                <w:b/>
              </w:rPr>
            </w:pPr>
            <w:r w:rsidRPr="003C5B47">
              <w:rPr>
                <w:b/>
              </w:rPr>
              <w:t>Садоводческие или огороднические некоммерческие товарищества</w:t>
            </w:r>
          </w:p>
        </w:tc>
        <w:tc>
          <w:tcPr>
            <w:tcW w:w="1614" w:type="dxa"/>
          </w:tcPr>
          <w:p w:rsidR="00D83F6A" w:rsidRPr="003C5B47" w:rsidRDefault="00D84DF8">
            <w:pPr>
              <w:pStyle w:val="ConsPlusNormal"/>
              <w:jc w:val="center"/>
              <w:rPr>
                <w:b/>
              </w:rPr>
            </w:pPr>
            <w:r w:rsidRPr="003C5B47">
              <w:rPr>
                <w:b/>
              </w:rPr>
              <w:t>0,00065</w:t>
            </w:r>
          </w:p>
        </w:tc>
        <w:tc>
          <w:tcPr>
            <w:tcW w:w="1614" w:type="dxa"/>
          </w:tcPr>
          <w:p w:rsidR="00D83F6A" w:rsidRPr="003C5B47" w:rsidRDefault="00D84DF8">
            <w:pPr>
              <w:pStyle w:val="ConsPlusNormal"/>
              <w:jc w:val="center"/>
              <w:rPr>
                <w:b/>
              </w:rPr>
            </w:pPr>
            <w:r w:rsidRPr="003C5B47">
              <w:rPr>
                <w:b/>
              </w:rPr>
              <w:t>0,00064</w:t>
            </w:r>
          </w:p>
        </w:tc>
      </w:tr>
      <w:tr w:rsidR="00D83F6A">
        <w:tc>
          <w:tcPr>
            <w:tcW w:w="610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</w:pPr>
            <w:r>
              <w:t>41.</w:t>
            </w:r>
          </w:p>
        </w:tc>
        <w:tc>
          <w:tcPr>
            <w:tcW w:w="5194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</w:pPr>
            <w:r>
              <w:t>Предприятия иных отраслей промышленности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0,02627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0,02002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Normal"/>
        <w:jc w:val="right"/>
        <w:outlineLvl w:val="1"/>
      </w:pPr>
      <w:r>
        <w:t>Приложение N 8</w:t>
      </w:r>
    </w:p>
    <w:p w:rsidR="00D83F6A" w:rsidRDefault="00D84DF8">
      <w:pPr>
        <w:pStyle w:val="ConsPlusNormal"/>
        <w:jc w:val="right"/>
      </w:pPr>
      <w:r>
        <w:t>к Правилам определения нормативов</w:t>
      </w:r>
    </w:p>
    <w:p w:rsidR="00D83F6A" w:rsidRDefault="00D84DF8">
      <w:pPr>
        <w:pStyle w:val="ConsPlusNormal"/>
        <w:jc w:val="right"/>
      </w:pPr>
      <w:r>
        <w:t xml:space="preserve">накопления </w:t>
      </w:r>
      <w:proofErr w:type="spellStart"/>
      <w:r>
        <w:t>твердых</w:t>
      </w:r>
      <w:proofErr w:type="spellEnd"/>
      <w:r>
        <w:t xml:space="preserve"> коммунальных отходов</w:t>
      </w:r>
    </w:p>
    <w:p w:rsidR="00D83F6A" w:rsidRDefault="00D83F6A">
      <w:pPr>
        <w:pStyle w:val="ConsPlusNormal"/>
        <w:jc w:val="both"/>
      </w:pPr>
    </w:p>
    <w:p w:rsidR="00D83F6A" w:rsidRDefault="00D84DF8">
      <w:pPr>
        <w:pStyle w:val="ConsPlusTitle"/>
        <w:jc w:val="center"/>
      </w:pPr>
      <w:bookmarkStart w:id="36" w:name="Par928"/>
      <w:bookmarkEnd w:id="36"/>
      <w:r>
        <w:t>НОРМАТИВЫ</w:t>
      </w:r>
    </w:p>
    <w:p w:rsidR="00D83F6A" w:rsidRDefault="00D84DF8">
      <w:pPr>
        <w:pStyle w:val="ConsPlusTitle"/>
        <w:jc w:val="center"/>
      </w:pPr>
      <w:r>
        <w:t>НАКОПЛЕНИЯ ТВЕРДЫХ КОММУНАЛЬНЫХ ОТХОДОВ ДЛЯ КАТЕГОРИИ</w:t>
      </w:r>
    </w:p>
    <w:p w:rsidR="00D83F6A" w:rsidRDefault="00D84DF8">
      <w:pPr>
        <w:pStyle w:val="ConsPlusTitle"/>
        <w:jc w:val="center"/>
      </w:pPr>
      <w:r>
        <w:t xml:space="preserve">ПОТРЕБИТЕЛЕЙ УСЛУГИ ПО ОБРАЩЕНИЮ С </w:t>
      </w:r>
      <w:proofErr w:type="gramStart"/>
      <w:r>
        <w:t>ТВЕРДЫМИ</w:t>
      </w:r>
      <w:proofErr w:type="gramEnd"/>
      <w:r>
        <w:t xml:space="preserve"> КОММУНАЛЬНЫМИ</w:t>
      </w:r>
    </w:p>
    <w:p w:rsidR="00D83F6A" w:rsidRDefault="00D84DF8">
      <w:pPr>
        <w:pStyle w:val="ConsPlusTitle"/>
        <w:jc w:val="center"/>
      </w:pPr>
      <w:r>
        <w:t>ОТХОДАМИ В ЖИЛЫХ ПОМЕЩЕНИЯХ МНОГОКВАРТИРНЫХ ДОМОВ,</w:t>
      </w:r>
    </w:p>
    <w:p w:rsidR="00D83F6A" w:rsidRDefault="00D84DF8">
      <w:pPr>
        <w:pStyle w:val="ConsPlusTitle"/>
        <w:jc w:val="center"/>
      </w:pPr>
      <w:proofErr w:type="gramStart"/>
      <w:r>
        <w:t>РАССЧИТАННЫЕ</w:t>
      </w:r>
      <w:proofErr w:type="gramEnd"/>
      <w:r>
        <w:t xml:space="preserve"> МЕТОДОМ СРАВНИТЕЛЬНОГО АНАЛИЗА</w:t>
      </w:r>
    </w:p>
    <w:p w:rsidR="00D83F6A" w:rsidRDefault="00D83F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2210"/>
        <w:gridCol w:w="2210"/>
      </w:tblGrid>
      <w:tr w:rsidR="00D83F6A">
        <w:tc>
          <w:tcPr>
            <w:tcW w:w="45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Наименование субъекта Российской Федерации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 xml:space="preserve">Норматив накопления </w:t>
            </w:r>
            <w:proofErr w:type="spellStart"/>
            <w:r>
              <w:t>твердых</w:t>
            </w:r>
            <w:proofErr w:type="spellEnd"/>
            <w:r>
              <w:t xml:space="preserve"> коммунальных отходов </w:t>
            </w:r>
            <w:proofErr w:type="gramStart"/>
            <w:r>
              <w:t xml:space="preserve">для категории потребителей услуги по обращению с </w:t>
            </w:r>
            <w:proofErr w:type="spellStart"/>
            <w:r>
              <w:t>твердыми</w:t>
            </w:r>
            <w:proofErr w:type="spellEnd"/>
            <w:r>
              <w:t xml:space="preserve"> коммунальными отходами в жилых помещениях</w:t>
            </w:r>
            <w:proofErr w:type="gramEnd"/>
            <w:r>
              <w:t xml:space="preserve"> многоквартирных домов на 1 человека</w:t>
            </w:r>
          </w:p>
        </w:tc>
      </w:tr>
      <w:tr w:rsidR="00D83F6A">
        <w:tc>
          <w:tcPr>
            <w:tcW w:w="45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3F6A">
            <w:pPr>
              <w:pStyle w:val="ConsPlusNormal"/>
              <w:jc w:val="center"/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куб. метров на 1 человека в год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proofErr w:type="gramStart"/>
            <w:r>
              <w:t>кг</w:t>
            </w:r>
            <w:proofErr w:type="gramEnd"/>
            <w:r>
              <w:t xml:space="preserve"> на 1 человека в год</w:t>
            </w:r>
          </w:p>
        </w:tc>
      </w:tr>
      <w:tr w:rsidR="00D83F6A">
        <w:tc>
          <w:tcPr>
            <w:tcW w:w="4535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</w:pPr>
            <w:r>
              <w:t>Республика Адыгея</w:t>
            </w:r>
          </w:p>
        </w:tc>
        <w:tc>
          <w:tcPr>
            <w:tcW w:w="2210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1,7160</w:t>
            </w:r>
          </w:p>
        </w:tc>
        <w:tc>
          <w:tcPr>
            <w:tcW w:w="2210" w:type="dxa"/>
            <w:tcBorders>
              <w:top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220,22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Алтай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1,7065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222,01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Башкортостан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1,7913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Бурятия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1,7202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219,83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Дагестан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1,7508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Донецкая Народная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1,7350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206,89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Ингушетия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1,8612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213,79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lastRenderedPageBreak/>
              <w:t>Кабардино-Балкарская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1,8170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217,48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Калмыкия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1,7112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219,22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Карачаево-Черкесская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1,7451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218,93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Карелия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1,8245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219,31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Коми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1,7631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221,54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Крым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1,7764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220,54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Луганская Народная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1,7514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208,85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Марий Эл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1,7897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218,52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Мордовия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1,7988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218,82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Саха (Якутия)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1,7089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223,96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Северная Осетия - Алания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1,7580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216,74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Татарстан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1,8185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219,23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Тыва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1,7180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218,83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Удмуртская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1,7376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219,90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Республика Хакасия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1,7750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Чеченская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1,7305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218,67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Чувашская Республика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1,7500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Алтайский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1,8242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219,62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Забайкальский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1,7841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219,14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Камчатский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1,8399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224,25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Краснодарский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1,8056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221,86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Красноярский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1,8716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220,05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Пермский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1,7642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Приморский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1,8622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220,22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Ставропольский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1,8318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218,57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Хабаровский край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1,8700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220,55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Амурская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1,8378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220,96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lastRenderedPageBreak/>
              <w:t>Архангельская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1,8571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221,22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Астраханская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1,8502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218,54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Белгородская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1,8571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Брянская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1,8579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218,64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Владимирская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1,8799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217,69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Волгоградская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1,8766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217,90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Вологодская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1,8492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220,74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Воронежская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1,8445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219,87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Запорожская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1,7639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219,60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Ивановская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1,8922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216,96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Иркутская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1,8700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219,44</w:t>
            </w:r>
          </w:p>
        </w:tc>
      </w:tr>
      <w:tr w:rsidR="00D83F6A">
        <w:tc>
          <w:tcPr>
            <w:tcW w:w="4535" w:type="dxa"/>
          </w:tcPr>
          <w:p w:rsidR="00D83F6A" w:rsidRPr="003C5B47" w:rsidRDefault="00D84DF8">
            <w:pPr>
              <w:pStyle w:val="ConsPlusNormal"/>
              <w:rPr>
                <w:b/>
              </w:rPr>
            </w:pPr>
            <w:r w:rsidRPr="003C5B47">
              <w:rPr>
                <w:b/>
              </w:rPr>
              <w:t>Калининградская область</w:t>
            </w:r>
          </w:p>
        </w:tc>
        <w:tc>
          <w:tcPr>
            <w:tcW w:w="2210" w:type="dxa"/>
          </w:tcPr>
          <w:p w:rsidR="00D83F6A" w:rsidRPr="003C5B47" w:rsidRDefault="00D84DF8">
            <w:pPr>
              <w:pStyle w:val="ConsPlusNormal"/>
              <w:jc w:val="center"/>
              <w:rPr>
                <w:b/>
              </w:rPr>
            </w:pPr>
            <w:r w:rsidRPr="003C5B47">
              <w:rPr>
                <w:b/>
              </w:rPr>
              <w:t>1,8691</w:t>
            </w:r>
          </w:p>
        </w:tc>
        <w:tc>
          <w:tcPr>
            <w:tcW w:w="2210" w:type="dxa"/>
          </w:tcPr>
          <w:p w:rsidR="00D83F6A" w:rsidRPr="003C5B47" w:rsidRDefault="00D84DF8">
            <w:pPr>
              <w:pStyle w:val="ConsPlusNormal"/>
              <w:jc w:val="center"/>
              <w:rPr>
                <w:b/>
              </w:rPr>
            </w:pPr>
            <w:r w:rsidRPr="003C5B47">
              <w:rPr>
                <w:b/>
              </w:rPr>
              <w:t>219,20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Калужская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1,8632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219,48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Кемеровская область - Кузбасс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1,8941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218,14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Кировская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1,8716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218,58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Костромская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1,8545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220,14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Курганская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1,7763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Курская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1,7413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219,65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Ленинградская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1,8349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220,99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Липецкая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1,7579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220,26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Магаданская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1,9140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225,49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Московская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1,8661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220,00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Мурманская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1,8874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221,15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Нижегородская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1,8697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Новгородская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1,7689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219,31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Новосибирская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1,8033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219,41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Омская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1,8555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219,34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lastRenderedPageBreak/>
              <w:t>Оренбургская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1,7619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219,95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Орловская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1,7883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219,57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Пензенская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1,7968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218,84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Псковская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1,8300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218,58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Ростовская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1,7774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219,68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Рязанская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1,8104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219,77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Самарская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1,7857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Саратовская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1,8302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218,14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Сахалинская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1,8680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223,44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Свердловская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1,7976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219,56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Смоленская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1,8432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Тамбовская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1,7941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219,27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Тверская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1,8675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218,82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Томская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1,7115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220,14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Тульская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1,8272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219,37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Тюменская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1,7190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221,00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Ульяновская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1,7799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218,19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Херсонская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1,7639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219,60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Челябинская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1,7983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218,93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Ярославская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1,7474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219,16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proofErr w:type="gramStart"/>
            <w:r>
              <w:t>Еврейская автономная</w:t>
            </w:r>
            <w:proofErr w:type="gramEnd"/>
            <w:r>
              <w:t xml:space="preserve"> область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1,7841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220,00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proofErr w:type="gramStart"/>
            <w:r>
              <w:t>Ненецкий автономный</w:t>
            </w:r>
            <w:proofErr w:type="gramEnd"/>
            <w:r>
              <w:t xml:space="preserve"> округ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1,8066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227,96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r>
              <w:t>Ханты-Мансийский автономный округ - Югра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1,8729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222,52</w:t>
            </w:r>
          </w:p>
        </w:tc>
      </w:tr>
      <w:tr w:rsidR="00D83F6A">
        <w:tc>
          <w:tcPr>
            <w:tcW w:w="4535" w:type="dxa"/>
          </w:tcPr>
          <w:p w:rsidR="00D83F6A" w:rsidRDefault="00D84DF8">
            <w:pPr>
              <w:pStyle w:val="ConsPlusNormal"/>
            </w:pPr>
            <w:proofErr w:type="gramStart"/>
            <w:r>
              <w:t>Чукотский автономный</w:t>
            </w:r>
            <w:proofErr w:type="gramEnd"/>
            <w:r>
              <w:t xml:space="preserve"> округ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1,7654</w:t>
            </w:r>
          </w:p>
        </w:tc>
        <w:tc>
          <w:tcPr>
            <w:tcW w:w="2210" w:type="dxa"/>
          </w:tcPr>
          <w:p w:rsidR="00D83F6A" w:rsidRDefault="00D84DF8">
            <w:pPr>
              <w:pStyle w:val="ConsPlusNormal"/>
              <w:jc w:val="center"/>
            </w:pPr>
            <w:r>
              <w:t>229,44</w:t>
            </w:r>
          </w:p>
        </w:tc>
      </w:tr>
      <w:tr w:rsidR="00D83F6A">
        <w:tc>
          <w:tcPr>
            <w:tcW w:w="4535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</w:pPr>
            <w:proofErr w:type="gramStart"/>
            <w:r>
              <w:t>Ямало-Ненецкий автономный</w:t>
            </w:r>
            <w:proofErr w:type="gramEnd"/>
            <w:r>
              <w:t xml:space="preserve"> округ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1,7936</w:t>
            </w:r>
          </w:p>
        </w:tc>
        <w:tc>
          <w:tcPr>
            <w:tcW w:w="2210" w:type="dxa"/>
            <w:tcBorders>
              <w:bottom w:val="single" w:sz="4" w:space="0" w:color="auto"/>
            </w:tcBorders>
          </w:tcPr>
          <w:p w:rsidR="00D83F6A" w:rsidRDefault="00D84DF8">
            <w:pPr>
              <w:pStyle w:val="ConsPlusNormal"/>
              <w:jc w:val="center"/>
            </w:pPr>
            <w:r>
              <w:t>226,27</w:t>
            </w:r>
          </w:p>
        </w:tc>
      </w:tr>
    </w:tbl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3F6A">
      <w:pPr>
        <w:pStyle w:val="ConsPlusNormal"/>
        <w:ind w:firstLine="540"/>
        <w:jc w:val="both"/>
      </w:pPr>
    </w:p>
    <w:p w:rsidR="00D83F6A" w:rsidRDefault="00D84DF8">
      <w:pPr>
        <w:pStyle w:val="ConsPlusNormal"/>
        <w:jc w:val="right"/>
        <w:outlineLvl w:val="0"/>
      </w:pPr>
      <w:proofErr w:type="gramStart"/>
      <w:r>
        <w:t>Утверждены</w:t>
      </w:r>
      <w:proofErr w:type="gramEnd"/>
    </w:p>
    <w:p w:rsidR="00D83F6A" w:rsidRDefault="00D84DF8">
      <w:pPr>
        <w:pStyle w:val="ConsPlusNormal"/>
        <w:jc w:val="right"/>
      </w:pPr>
      <w:r>
        <w:t>постановлением Правительства</w:t>
      </w:r>
    </w:p>
    <w:p w:rsidR="00D83F6A" w:rsidRDefault="00D84DF8">
      <w:pPr>
        <w:pStyle w:val="ConsPlusNormal"/>
        <w:jc w:val="right"/>
      </w:pPr>
      <w:r>
        <w:t>Российской Федерации</w:t>
      </w:r>
    </w:p>
    <w:p w:rsidR="00D83F6A" w:rsidRDefault="00D84DF8">
      <w:pPr>
        <w:pStyle w:val="ConsPlusNormal"/>
        <w:jc w:val="right"/>
      </w:pPr>
      <w:r>
        <w:t>от 26 августа 2023 г. N 1390</w:t>
      </w:r>
    </w:p>
    <w:p w:rsidR="00D83F6A" w:rsidRDefault="00D83F6A">
      <w:pPr>
        <w:pStyle w:val="ConsPlusNormal"/>
        <w:jc w:val="center"/>
      </w:pPr>
    </w:p>
    <w:p w:rsidR="00D83F6A" w:rsidRDefault="00D84DF8">
      <w:pPr>
        <w:pStyle w:val="ConsPlusTitle"/>
        <w:jc w:val="center"/>
      </w:pPr>
      <w:bookmarkStart w:id="37" w:name="Par1206"/>
      <w:bookmarkEnd w:id="37"/>
      <w:r>
        <w:t>ИЗМЕНЕНИЯ,</w:t>
      </w:r>
    </w:p>
    <w:p w:rsidR="00D83F6A" w:rsidRDefault="00D84DF8">
      <w:pPr>
        <w:pStyle w:val="ConsPlusTitle"/>
        <w:jc w:val="center"/>
      </w:pPr>
      <w:r>
        <w:t>КОТОРЫЕ ВНОСЯТСЯ В ПРАВИЛА НАПРАВЛЕНИЯ СУБЪЕКТАМ</w:t>
      </w:r>
    </w:p>
    <w:p w:rsidR="00D83F6A" w:rsidRDefault="00D84DF8">
      <w:pPr>
        <w:pStyle w:val="ConsPlusTitle"/>
        <w:jc w:val="center"/>
      </w:pPr>
      <w:r>
        <w:t>РОССИЙСКОЙ ФЕДЕРАЦИИ И РАССМОТРЕНИЯ ИМИ РЕКОМЕНДАЦИЙ</w:t>
      </w:r>
    </w:p>
    <w:p w:rsidR="00D83F6A" w:rsidRDefault="00D84DF8">
      <w:pPr>
        <w:pStyle w:val="ConsPlusTitle"/>
        <w:jc w:val="center"/>
      </w:pPr>
      <w:r>
        <w:t>РОССИЙСКОГО ЭКОЛОГИЧЕСКОГО ОПЕРАТОРА ПРИ УТВЕРЖДЕНИИ</w:t>
      </w:r>
    </w:p>
    <w:p w:rsidR="00D83F6A" w:rsidRDefault="00D84DF8">
      <w:pPr>
        <w:pStyle w:val="ConsPlusTitle"/>
        <w:jc w:val="center"/>
      </w:pPr>
      <w:r>
        <w:t>ИЛИ КОРРЕКТИРОВКЕ РЕГИОНАЛЬНОЙ ПРОГРАММЫ В ОБЛАСТИ ОБРАЩЕНИЯ</w:t>
      </w:r>
    </w:p>
    <w:p w:rsidR="00D83F6A" w:rsidRDefault="00D84DF8">
      <w:pPr>
        <w:pStyle w:val="ConsPlusTitle"/>
        <w:jc w:val="center"/>
      </w:pPr>
      <w:r>
        <w:t>С ОТХОДАМИ, В ТОМ ЧИСЛЕ С ТВЕРДЫМИ КОММУНАЛЬНЫМИ ОТХОДАМИ,</w:t>
      </w:r>
    </w:p>
    <w:p w:rsidR="00D83F6A" w:rsidRDefault="00D84DF8">
      <w:pPr>
        <w:pStyle w:val="ConsPlusTitle"/>
        <w:jc w:val="center"/>
      </w:pPr>
      <w:r>
        <w:t>А ТАКЖЕ ПРИ УСТАНОВЛЕНИИ ИЛИ КОРРЕКТИРОВКЕ НОРМАТИВОВ</w:t>
      </w:r>
    </w:p>
    <w:p w:rsidR="00D83F6A" w:rsidRDefault="00D84DF8">
      <w:pPr>
        <w:pStyle w:val="ConsPlusTitle"/>
        <w:jc w:val="center"/>
      </w:pPr>
      <w:r>
        <w:t>НАКОПЛЕНИЯ ТВЕРДЫХ КОММУНАЛЬНЫХ ОТХОДОВ</w:t>
      </w:r>
    </w:p>
    <w:p w:rsidR="00D83F6A" w:rsidRDefault="00D83F6A">
      <w:pPr>
        <w:pStyle w:val="ConsPlusNormal"/>
        <w:ind w:firstLine="540"/>
        <w:jc w:val="both"/>
      </w:pPr>
    </w:p>
    <w:p w:rsidR="00D83F6A" w:rsidRDefault="00D84DF8">
      <w:pPr>
        <w:pStyle w:val="ConsPlusNormal"/>
        <w:ind w:firstLine="540"/>
        <w:jc w:val="both"/>
      </w:pPr>
      <w:r>
        <w:t xml:space="preserve">1. В </w:t>
      </w:r>
      <w:hyperlink r:id="rId83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пункте 2</w:t>
        </w:r>
      </w:hyperlink>
      <w:r>
        <w:t xml:space="preserve"> слова "орган исполнительной власти субъекта Российской Федерации, уполномоченный </w:t>
      </w:r>
      <w:proofErr w:type="gramStart"/>
      <w:r>
        <w:t>высшим исполнительным</w:t>
      </w:r>
      <w:proofErr w:type="gramEnd"/>
      <w:r>
        <w:t xml:space="preserve"> органом государственной власти субъекта Российской Федерации" заменить словами "исполнительный орган субъекта Российской Федерации, уполномоченный высшим исполнительным органом субъекта Российской Федерации".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2. </w:t>
      </w:r>
      <w:hyperlink r:id="rId84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"6. При установлении и корректировке нормативов исполнительный орган субъекта Российской Федерации, уполномоченный </w:t>
      </w:r>
      <w:proofErr w:type="gramStart"/>
      <w:r>
        <w:t>высшим исполнительным</w:t>
      </w:r>
      <w:proofErr w:type="gramEnd"/>
      <w:r>
        <w:t xml:space="preserve"> органом субъекта Российской Федерации на установление нормативов, или орган местного самоуправления поселений или городских округов (в случае наделения их соответствующими полномочиями законом субъекта Российской Федерации) (далее - орган, уполномоченный на установление нормативов) направляет оператору: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а) уведомление о начале </w:t>
      </w:r>
      <w:proofErr w:type="gramStart"/>
      <w:r>
        <w:t xml:space="preserve">проведения измерений количества </w:t>
      </w:r>
      <w:proofErr w:type="spellStart"/>
      <w:r>
        <w:t>твердых</w:t>
      </w:r>
      <w:proofErr w:type="spellEnd"/>
      <w:r>
        <w:t xml:space="preserve"> коммунальных отходов</w:t>
      </w:r>
      <w:proofErr w:type="gramEnd"/>
      <w:r>
        <w:t xml:space="preserve"> в срок не менее чем за 3 рабочих дня до начала проведения измерений количества </w:t>
      </w:r>
      <w:proofErr w:type="spellStart"/>
      <w:r>
        <w:t>твердых</w:t>
      </w:r>
      <w:proofErr w:type="spellEnd"/>
      <w:r>
        <w:t xml:space="preserve"> коммунальных отходов;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б) обращение, содержащее сведения о нормативах, подлежащих установлению или корректировке, сведения о результатах измерения количества </w:t>
      </w:r>
      <w:proofErr w:type="spellStart"/>
      <w:r>
        <w:t>твердых</w:t>
      </w:r>
      <w:proofErr w:type="spellEnd"/>
      <w:r>
        <w:t xml:space="preserve"> коммунальных отходов и </w:t>
      </w:r>
      <w:proofErr w:type="spellStart"/>
      <w:r>
        <w:t>произведенных</w:t>
      </w:r>
      <w:proofErr w:type="spellEnd"/>
      <w:r>
        <w:t xml:space="preserve"> на их основе </w:t>
      </w:r>
      <w:proofErr w:type="spellStart"/>
      <w:r>
        <w:t>расчетах</w:t>
      </w:r>
      <w:proofErr w:type="spellEnd"/>
      <w:r>
        <w:t xml:space="preserve"> по определению нормативов в соответствии с Правилами определения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отходов, </w:t>
      </w:r>
      <w:proofErr w:type="spellStart"/>
      <w:r>
        <w:t>утвержденными</w:t>
      </w:r>
      <w:proofErr w:type="spellEnd"/>
      <w:r>
        <w:t xml:space="preserve"> постановлением Правительства Российской Федерации от 26 августа 2023 г. N 1390 "О порядке определения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отходов, внесении изменений в</w:t>
      </w:r>
      <w:proofErr w:type="gramEnd"/>
      <w:r>
        <w:t xml:space="preserve"> </w:t>
      </w:r>
      <w:proofErr w:type="gramStart"/>
      <w:r>
        <w:t xml:space="preserve">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</w:t>
      </w:r>
      <w:proofErr w:type="spellStart"/>
      <w:r>
        <w:t>твердыми</w:t>
      </w:r>
      <w:proofErr w:type="spellEnd"/>
      <w:r>
        <w:t xml:space="preserve"> коммунальными отходами, а также при установлении или корректировке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 и признании утратившими силу некоторых актов Правительства Российской Федерации", для получения рекомендаций (далее - обращение при установлении нормативов) не менее</w:t>
      </w:r>
      <w:proofErr w:type="gramEnd"/>
      <w:r>
        <w:t xml:space="preserve"> чем за 30 </w:t>
      </w:r>
      <w:r>
        <w:lastRenderedPageBreak/>
        <w:t xml:space="preserve">рабочих дней до предполагаемой даты установления указанных нормативов. К обращению при установлении нормативов прилагаются копии документов, подтверждающих проведение измерений количества </w:t>
      </w:r>
      <w:proofErr w:type="spellStart"/>
      <w:r>
        <w:t>твердых</w:t>
      </w:r>
      <w:proofErr w:type="spellEnd"/>
      <w:r>
        <w:t xml:space="preserve"> коммунальных отходов".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3. </w:t>
      </w:r>
      <w:hyperlink r:id="rId85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Дополнить</w:t>
        </w:r>
      </w:hyperlink>
      <w:r>
        <w:t xml:space="preserve"> пунктами 6(1) - 6(5) следующего содержания: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"6(1). Обращение для получения рекомендаций должно содержать: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а) при установлении нормативов методом измерения количества </w:t>
      </w:r>
      <w:proofErr w:type="spellStart"/>
      <w:r>
        <w:t>твердых</w:t>
      </w:r>
      <w:proofErr w:type="spellEnd"/>
      <w:r>
        <w:t xml:space="preserve"> коммунальных отходов: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сведения об установленных нормативах (при наличии);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сведения о нормативах, подлежащих установлению или корректировке;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копии паспортов контейнерных площадок, иных мест накопления </w:t>
      </w:r>
      <w:proofErr w:type="spellStart"/>
      <w:r>
        <w:t>твердых</w:t>
      </w:r>
      <w:proofErr w:type="spellEnd"/>
      <w:r>
        <w:t xml:space="preserve"> коммунальных отходов, паспортов потребителей услуги по обращению с </w:t>
      </w:r>
      <w:proofErr w:type="spellStart"/>
      <w:r>
        <w:t>твердыми</w:t>
      </w:r>
      <w:proofErr w:type="spellEnd"/>
      <w:r>
        <w:t xml:space="preserve"> коммунальными отходами при измерении количества </w:t>
      </w:r>
      <w:proofErr w:type="spellStart"/>
      <w:r>
        <w:t>твердых</w:t>
      </w:r>
      <w:proofErr w:type="spellEnd"/>
      <w:r>
        <w:t xml:space="preserve"> коммунальных отходов в пакетах;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копии </w:t>
      </w:r>
      <w:proofErr w:type="gramStart"/>
      <w:r>
        <w:t xml:space="preserve">ведомости первичных записей измерений количества </w:t>
      </w:r>
      <w:proofErr w:type="spellStart"/>
      <w:r>
        <w:t>твердых</w:t>
      </w:r>
      <w:proofErr w:type="spellEnd"/>
      <w:r>
        <w:t xml:space="preserve"> коммунальных отходов</w:t>
      </w:r>
      <w:proofErr w:type="gramEnd"/>
      <w:r>
        <w:t>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копии сводных сезонных ведомостей определения нормативов;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копию сводной годовой ведомости определения нормативов;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расчеты</w:t>
      </w:r>
      <w:proofErr w:type="spellEnd"/>
      <w:r>
        <w:t xml:space="preserve"> среднего накопления </w:t>
      </w:r>
      <w:proofErr w:type="spellStart"/>
      <w:r>
        <w:t>твердых</w:t>
      </w:r>
      <w:proofErr w:type="spellEnd"/>
      <w:r>
        <w:t xml:space="preserve"> коммунальных отходов в течение сезона измерений, среднего накопления </w:t>
      </w:r>
      <w:proofErr w:type="spellStart"/>
      <w:r>
        <w:t>твердых</w:t>
      </w:r>
      <w:proofErr w:type="spellEnd"/>
      <w:r>
        <w:t xml:space="preserve"> коммунальных отходов для категории потребителей услуги по обращению с </w:t>
      </w:r>
      <w:proofErr w:type="spellStart"/>
      <w:r>
        <w:t>твердыми</w:t>
      </w:r>
      <w:proofErr w:type="spellEnd"/>
      <w:r>
        <w:t xml:space="preserve"> коммунальными отходами годового норматива в электронном виде;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б) при установлении нормативов методом сравнительного анализа: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сведения об установленных нормативах (при наличии);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сведения о нормативах, подлежащих установлению или корректировке;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spellStart"/>
      <w:r>
        <w:t>расчет</w:t>
      </w:r>
      <w:proofErr w:type="spellEnd"/>
      <w:r>
        <w:t xml:space="preserve"> нормативов </w:t>
      </w:r>
      <w:proofErr w:type="spellStart"/>
      <w:r>
        <w:t>путем</w:t>
      </w:r>
      <w:proofErr w:type="spellEnd"/>
      <w:r>
        <w:t xml:space="preserve"> сравнительного анализа в электронном виде.</w:t>
      </w:r>
    </w:p>
    <w:p w:rsidR="00D83F6A" w:rsidRDefault="00D84DF8">
      <w:pPr>
        <w:pStyle w:val="ConsPlusNormal"/>
        <w:spacing w:before="240"/>
        <w:ind w:firstLine="540"/>
        <w:jc w:val="both"/>
      </w:pPr>
      <w:proofErr w:type="gramStart"/>
      <w:r>
        <w:t xml:space="preserve">В случае определения нормативов с </w:t>
      </w:r>
      <w:proofErr w:type="spellStart"/>
      <w:r>
        <w:t>учетом</w:t>
      </w:r>
      <w:proofErr w:type="spellEnd"/>
      <w:r>
        <w:t xml:space="preserve"> данных о массе </w:t>
      </w:r>
      <w:proofErr w:type="spellStart"/>
      <w:r>
        <w:t>твердых</w:t>
      </w:r>
      <w:proofErr w:type="spellEnd"/>
      <w:r>
        <w:t xml:space="preserve"> коммунальных отходов, </w:t>
      </w:r>
      <w:proofErr w:type="spellStart"/>
      <w:r>
        <w:t>определенных</w:t>
      </w:r>
      <w:proofErr w:type="spellEnd"/>
      <w:r>
        <w:t xml:space="preserve"> с использованием средств измерений на объектах обработки, обезвреживания и (или) захоронения </w:t>
      </w:r>
      <w:proofErr w:type="spellStart"/>
      <w:r>
        <w:t>твердых</w:t>
      </w:r>
      <w:proofErr w:type="spellEnd"/>
      <w:r>
        <w:t xml:space="preserve"> коммунальных отходов, в порядке, установленном разделом IV Правил определения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отходов, </w:t>
      </w:r>
      <w:proofErr w:type="spellStart"/>
      <w:r>
        <w:t>утвержденных</w:t>
      </w:r>
      <w:proofErr w:type="spellEnd"/>
      <w:r>
        <w:t xml:space="preserve"> постановлением Правительства Российской Федерации от 26 августа 2023 г. N 1390 "О порядке определения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отходов, внесении</w:t>
      </w:r>
      <w:proofErr w:type="gramEnd"/>
      <w:r>
        <w:t xml:space="preserve"> </w:t>
      </w:r>
      <w:proofErr w:type="gramStart"/>
      <w:r>
        <w:t xml:space="preserve">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</w:t>
      </w:r>
      <w:proofErr w:type="spellStart"/>
      <w:r>
        <w:t>твердыми</w:t>
      </w:r>
      <w:proofErr w:type="spellEnd"/>
      <w:r>
        <w:t xml:space="preserve"> коммунальными отходами, а также при установлении или корректировке нормативов накопления </w:t>
      </w:r>
      <w:proofErr w:type="spellStart"/>
      <w:r>
        <w:t>твердых</w:t>
      </w:r>
      <w:proofErr w:type="spellEnd"/>
      <w:r>
        <w:t xml:space="preserve"> коммунальных отходов и признании утратившими силу некоторых актов Правительства Российской Федерации", обращение при установлении нормативов также должно содержать данные</w:t>
      </w:r>
      <w:proofErr w:type="gramEnd"/>
      <w:r>
        <w:t xml:space="preserve"> о массе </w:t>
      </w:r>
      <w:proofErr w:type="spellStart"/>
      <w:r>
        <w:t>твердых</w:t>
      </w:r>
      <w:proofErr w:type="spellEnd"/>
      <w:r>
        <w:t xml:space="preserve"> </w:t>
      </w:r>
      <w:r>
        <w:lastRenderedPageBreak/>
        <w:t xml:space="preserve">коммунальных отходов, зафиксированные средствами измерения на каждом объекте обработки, обезвреживания и (или) захоронения </w:t>
      </w:r>
      <w:proofErr w:type="spellStart"/>
      <w:r>
        <w:t>твердых</w:t>
      </w:r>
      <w:proofErr w:type="spellEnd"/>
      <w:r>
        <w:t xml:space="preserve"> коммунальных отходов.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6(2). По инициативе органа, уполномоченного на установление нормативов, помимо указанных в пункте 6(1) настоящих Правил документов и сведений, могут быть представлены иные материалы.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6(3). В случае непредставления в полном </w:t>
      </w:r>
      <w:proofErr w:type="spellStart"/>
      <w:r>
        <w:t>объеме</w:t>
      </w:r>
      <w:proofErr w:type="spellEnd"/>
      <w:r>
        <w:t xml:space="preserve"> документов и сведений, предусмотренных пунктом 6(1) настоящих Правил, оператор в течение 10 рабочих дней со дня поступления обращения при установлении нормативов без рассмотрения возвращает органу, уполномоченному на установление нормативов, документы и сведения с указанием причин возврата.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Возврат оператором обращения при установлении нормативов не является препятствием для повторного обращения для получения рекомендаций.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6(4). </w:t>
      </w:r>
      <w:proofErr w:type="gramStart"/>
      <w:r>
        <w:t>В случае если в ходе анализа документов и сведений, содержащихся в обращении при установлении нормативов, возникнет необходимость уточнения сведений, оператор запрашивает дополнительные сведения, срок представления которых не может быть менее 5 рабочих дней со дня поступления запроса в орган, уполномоченный на установление нормативов.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>6(5). Непредставление информации, указанной в пункте 6(4) настоящих Правил, не является основанием для отказа в рассмотрении обращения при установлении нормативов</w:t>
      </w:r>
      <w:proofErr w:type="gramStart"/>
      <w:r>
        <w:t>.".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4. В </w:t>
      </w:r>
      <w:hyperlink r:id="rId86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пункте 7</w:t>
        </w:r>
      </w:hyperlink>
      <w:r>
        <w:t>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а) в </w:t>
      </w:r>
      <w:hyperlink r:id="rId87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абзаце первом</w:t>
        </w:r>
      </w:hyperlink>
      <w:r>
        <w:t>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предложение первое после слова "нормативов" дополнить словами ", содержащего документы и сведения, указанные в пункте 6(1) настоящих Правил</w:t>
      </w:r>
      <w:proofErr w:type="gramStart"/>
      <w:r>
        <w:t>,"</w:t>
      </w:r>
      <w:proofErr w:type="gramEnd"/>
      <w:r>
        <w:t>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предложение второе дополнить словами ", проверки достоверности представленных сведений на основании статистических зависимостей";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б) </w:t>
      </w:r>
      <w:hyperlink r:id="rId88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"Уведомление о продлении должно быть направлено в срок, не превышающий 15 рабочих дней со дня поступления обращения при установлении нормативов, содержащего документы и сведения, указанные в пункте 6 настоящих Правил</w:t>
      </w:r>
      <w:proofErr w:type="gramStart"/>
      <w:r>
        <w:t>.".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5. </w:t>
      </w:r>
      <w:hyperlink r:id="rId89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Пункт 8</w:t>
        </w:r>
      </w:hyperlink>
      <w:r>
        <w:t xml:space="preserve"> после слов "результаты сравнительного анализа представленных сведений и данных, содержащихся в территориальных схемах обращения с отходами</w:t>
      </w:r>
      <w:proofErr w:type="gramStart"/>
      <w:r>
        <w:t>,"</w:t>
      </w:r>
      <w:proofErr w:type="gramEnd"/>
      <w:r>
        <w:t xml:space="preserve"> дополнить словами "результаты проверки </w:t>
      </w:r>
      <w:proofErr w:type="spellStart"/>
      <w:r>
        <w:t>расчетов</w:t>
      </w:r>
      <w:proofErr w:type="spellEnd"/>
      <w:r>
        <w:t xml:space="preserve"> по определению нормативов и достоверности представленных сведений,".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6. </w:t>
      </w:r>
      <w:hyperlink r:id="rId90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Дополнить</w:t>
        </w:r>
      </w:hyperlink>
      <w:r>
        <w:t xml:space="preserve"> пунктом 8(1) следующего содержания: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t>"8(1). Экспертиза сведений по установленным нормативам не производится</w:t>
      </w:r>
      <w:proofErr w:type="gramStart"/>
      <w:r>
        <w:t>.".</w:t>
      </w:r>
      <w:proofErr w:type="gramEnd"/>
    </w:p>
    <w:p w:rsidR="00D83F6A" w:rsidRDefault="00D84DF8">
      <w:pPr>
        <w:pStyle w:val="ConsPlusNormal"/>
        <w:spacing w:before="240"/>
        <w:ind w:firstLine="540"/>
        <w:jc w:val="both"/>
      </w:pPr>
      <w:r>
        <w:t xml:space="preserve">7. </w:t>
      </w:r>
      <w:hyperlink r:id="rId91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 w:history="1">
        <w:r>
          <w:rPr>
            <w:color w:val="0000FF"/>
          </w:rPr>
          <w:t>Дополнить</w:t>
        </w:r>
      </w:hyperlink>
      <w:r>
        <w:t xml:space="preserve"> пунктом 10 следующего содержания:</w:t>
      </w:r>
    </w:p>
    <w:p w:rsidR="00D83F6A" w:rsidRDefault="00D84DF8">
      <w:pPr>
        <w:pStyle w:val="ConsPlusNormal"/>
        <w:spacing w:before="240"/>
        <w:ind w:firstLine="540"/>
        <w:jc w:val="both"/>
      </w:pPr>
      <w:r>
        <w:lastRenderedPageBreak/>
        <w:t>"10. Орган, уполномоченный на установление нормативов, не позднее 3 рабочих дней со дня установления (корректировки) нормативов на территории субъекта Российской Федерации направляет оператору копию нормативного правового акта об установлении (корректировке) нормативов</w:t>
      </w:r>
      <w:proofErr w:type="gramStart"/>
      <w:r>
        <w:t>.".</w:t>
      </w:r>
      <w:proofErr w:type="gramEnd"/>
    </w:p>
    <w:p w:rsidR="00D83F6A" w:rsidRDefault="00D83F6A">
      <w:pPr>
        <w:pStyle w:val="ConsPlusNormal"/>
        <w:jc w:val="both"/>
      </w:pPr>
    </w:p>
    <w:p w:rsidR="00D83F6A" w:rsidRDefault="00D83F6A">
      <w:pPr>
        <w:pStyle w:val="ConsPlusNormal"/>
        <w:jc w:val="both"/>
      </w:pPr>
    </w:p>
    <w:p w:rsidR="00D84DF8" w:rsidRDefault="00D84D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84DF8">
      <w:headerReference w:type="default" r:id="rId92"/>
      <w:footerReference w:type="default" r:id="rId93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98F" w:rsidRDefault="0086698F">
      <w:pPr>
        <w:spacing w:after="0" w:line="240" w:lineRule="auto"/>
      </w:pPr>
      <w:r>
        <w:separator/>
      </w:r>
    </w:p>
  </w:endnote>
  <w:endnote w:type="continuationSeparator" w:id="0">
    <w:p w:rsidR="0086698F" w:rsidRDefault="00866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7660B"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</w:r>
          <w:proofErr w:type="spellStart"/>
          <w:r>
            <w:rPr>
              <w:rFonts w:ascii="Tahoma" w:hAnsi="Tahoma" w:cs="Tahoma"/>
              <w:b/>
              <w:bCs/>
              <w:sz w:val="16"/>
              <w:szCs w:val="16"/>
            </w:rPr>
            <w:t>надежная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t xml:space="preserve">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16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A7660B" w:rsidRDefault="00A7660B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A7660B"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</w:r>
          <w:proofErr w:type="spellStart"/>
          <w:r>
            <w:rPr>
              <w:rFonts w:ascii="Tahoma" w:hAnsi="Tahoma" w:cs="Tahoma"/>
              <w:b/>
              <w:bCs/>
              <w:sz w:val="16"/>
              <w:szCs w:val="16"/>
            </w:rPr>
            <w:t>надежная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t xml:space="preserve">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25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A7660B" w:rsidRDefault="00A7660B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7660B"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</w:r>
          <w:proofErr w:type="spellStart"/>
          <w:r>
            <w:rPr>
              <w:rFonts w:ascii="Tahoma" w:hAnsi="Tahoma" w:cs="Tahoma"/>
              <w:b/>
              <w:bCs/>
              <w:sz w:val="16"/>
              <w:szCs w:val="16"/>
            </w:rPr>
            <w:t>надежная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t xml:space="preserve">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6F76E1">
            <w:rPr>
              <w:rFonts w:ascii="Tahoma" w:hAnsi="Tahoma" w:cs="Tahoma"/>
              <w:noProof/>
              <w:sz w:val="20"/>
              <w:szCs w:val="20"/>
            </w:rPr>
            <w:t>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A7660B" w:rsidRDefault="00A7660B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98F" w:rsidRDefault="0086698F">
      <w:pPr>
        <w:spacing w:after="0" w:line="240" w:lineRule="auto"/>
      </w:pPr>
      <w:r>
        <w:separator/>
      </w:r>
    </w:p>
  </w:footnote>
  <w:footnote w:type="continuationSeparator" w:id="0">
    <w:p w:rsidR="0086698F" w:rsidRDefault="00866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7660B"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24.05.2024)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порядке определения нормативов накопления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тв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07.01.2025</w:t>
          </w:r>
        </w:p>
      </w:tc>
    </w:tr>
  </w:tbl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A7660B" w:rsidRDefault="00A7660B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A7660B"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24.05.2024)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порядке определения нормативов накопления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тв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07.01.2025</w:t>
          </w:r>
        </w:p>
      </w:tc>
    </w:tr>
  </w:tbl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A7660B" w:rsidRDefault="00A7660B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7660B"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24.05.2024)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порядке определения нормативов накопления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тв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A7660B" w:rsidRDefault="00A7660B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07.01.2025</w:t>
          </w:r>
        </w:p>
      </w:tc>
    </w:tr>
  </w:tbl>
  <w:p w:rsidR="00A7660B" w:rsidRDefault="00A7660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A7660B" w:rsidRDefault="00A7660B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5F"/>
    <w:rsid w:val="003C5B47"/>
    <w:rsid w:val="006C3F5F"/>
    <w:rsid w:val="006F76E1"/>
    <w:rsid w:val="0086698F"/>
    <w:rsid w:val="00A7660B"/>
    <w:rsid w:val="00D83F6A"/>
    <w:rsid w:val="00D8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C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F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C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F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41700&amp;date=07.01.2025&amp;dst=100008&amp;field=134&amp;demo=2" TargetMode="External"/><Relationship Id="rId18" Type="http://schemas.openxmlformats.org/officeDocument/2006/relationships/hyperlink" Target="https://login.consultant.ru/link/?req=doc&amp;base=LAW&amp;n=380283&amp;date=07.01.2025&amp;dst=100013&amp;field=134&amp;demo=2" TargetMode="External"/><Relationship Id="rId26" Type="http://schemas.openxmlformats.org/officeDocument/2006/relationships/image" Target="media/image8.wmf"/><Relationship Id="rId39" Type="http://schemas.openxmlformats.org/officeDocument/2006/relationships/image" Target="media/image21.wmf"/><Relationship Id="rId21" Type="http://schemas.openxmlformats.org/officeDocument/2006/relationships/image" Target="media/image3.wmf"/><Relationship Id="rId34" Type="http://schemas.openxmlformats.org/officeDocument/2006/relationships/image" Target="media/image16.wmf"/><Relationship Id="rId42" Type="http://schemas.openxmlformats.org/officeDocument/2006/relationships/image" Target="media/image24.wmf"/><Relationship Id="rId47" Type="http://schemas.openxmlformats.org/officeDocument/2006/relationships/image" Target="media/image29.wmf"/><Relationship Id="rId50" Type="http://schemas.openxmlformats.org/officeDocument/2006/relationships/image" Target="media/image30.wmf"/><Relationship Id="rId55" Type="http://schemas.openxmlformats.org/officeDocument/2006/relationships/image" Target="media/image35.wmf"/><Relationship Id="rId63" Type="http://schemas.openxmlformats.org/officeDocument/2006/relationships/image" Target="media/image43.wmf"/><Relationship Id="rId68" Type="http://schemas.openxmlformats.org/officeDocument/2006/relationships/image" Target="media/image48.wmf"/><Relationship Id="rId76" Type="http://schemas.openxmlformats.org/officeDocument/2006/relationships/image" Target="media/image56.wmf"/><Relationship Id="rId84" Type="http://schemas.openxmlformats.org/officeDocument/2006/relationships/hyperlink" Target="https://login.consultant.ru/link/?req=doc&amp;base=LAW&amp;n=341700&amp;date=07.01.2025&amp;dst=100014&amp;field=134&amp;demo=2" TargetMode="External"/><Relationship Id="rId89" Type="http://schemas.openxmlformats.org/officeDocument/2006/relationships/hyperlink" Target="https://login.consultant.ru/link/?req=doc&amp;base=LAW&amp;n=341700&amp;date=07.01.2025&amp;dst=100016&amp;field=134&amp;demo=2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51.wmf"/><Relationship Id="rId92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08492&amp;date=07.01.2025&amp;dst=100017&amp;field=134&amp;demo=2" TargetMode="External"/><Relationship Id="rId29" Type="http://schemas.openxmlformats.org/officeDocument/2006/relationships/image" Target="media/image11.wmf"/><Relationship Id="rId11" Type="http://schemas.openxmlformats.org/officeDocument/2006/relationships/hyperlink" Target="https://login.consultant.ru/link/?req=doc&amp;base=LAW&amp;n=471232&amp;date=07.01.2025&amp;dst=510&amp;field=134&amp;demo=2" TargetMode="External"/><Relationship Id="rId24" Type="http://schemas.openxmlformats.org/officeDocument/2006/relationships/image" Target="media/image6.wmf"/><Relationship Id="rId32" Type="http://schemas.openxmlformats.org/officeDocument/2006/relationships/image" Target="media/image14.wmf"/><Relationship Id="rId37" Type="http://schemas.openxmlformats.org/officeDocument/2006/relationships/image" Target="media/image19.wmf"/><Relationship Id="rId40" Type="http://schemas.openxmlformats.org/officeDocument/2006/relationships/image" Target="media/image22.wmf"/><Relationship Id="rId45" Type="http://schemas.openxmlformats.org/officeDocument/2006/relationships/image" Target="media/image27.wmf"/><Relationship Id="rId53" Type="http://schemas.openxmlformats.org/officeDocument/2006/relationships/image" Target="media/image33.wmf"/><Relationship Id="rId58" Type="http://schemas.openxmlformats.org/officeDocument/2006/relationships/image" Target="media/image38.wmf"/><Relationship Id="rId66" Type="http://schemas.openxmlformats.org/officeDocument/2006/relationships/image" Target="media/image46.wmf"/><Relationship Id="rId74" Type="http://schemas.openxmlformats.org/officeDocument/2006/relationships/image" Target="media/image54.wmf"/><Relationship Id="rId79" Type="http://schemas.openxmlformats.org/officeDocument/2006/relationships/header" Target="header1.xml"/><Relationship Id="rId87" Type="http://schemas.openxmlformats.org/officeDocument/2006/relationships/hyperlink" Target="https://login.consultant.ru/link/?req=doc&amp;base=LAW&amp;n=341700&amp;date=07.01.2025&amp;dst=100015&amp;field=134&amp;demo=2" TargetMode="External"/><Relationship Id="rId5" Type="http://schemas.openxmlformats.org/officeDocument/2006/relationships/footnotes" Target="footnotes.xml"/><Relationship Id="rId61" Type="http://schemas.openxmlformats.org/officeDocument/2006/relationships/image" Target="media/image41.wmf"/><Relationship Id="rId82" Type="http://schemas.openxmlformats.org/officeDocument/2006/relationships/footer" Target="footer2.xml"/><Relationship Id="rId90" Type="http://schemas.openxmlformats.org/officeDocument/2006/relationships/hyperlink" Target="https://login.consultant.ru/link/?req=doc&amp;base=LAW&amp;n=341700&amp;date=07.01.2025&amp;dst=100008&amp;field=134&amp;demo=2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448412&amp;date=07.01.2025&amp;dst=100138&amp;field=134&amp;demo=2" TargetMode="External"/><Relationship Id="rId14" Type="http://schemas.openxmlformats.org/officeDocument/2006/relationships/hyperlink" Target="https://login.consultant.ru/link/?req=doc&amp;base=LAW&amp;n=307317&amp;date=07.01.2025&amp;demo=2" TargetMode="External"/><Relationship Id="rId22" Type="http://schemas.openxmlformats.org/officeDocument/2006/relationships/image" Target="media/image4.wmf"/><Relationship Id="rId27" Type="http://schemas.openxmlformats.org/officeDocument/2006/relationships/image" Target="media/image9.wmf"/><Relationship Id="rId30" Type="http://schemas.openxmlformats.org/officeDocument/2006/relationships/image" Target="media/image12.wmf"/><Relationship Id="rId35" Type="http://schemas.openxmlformats.org/officeDocument/2006/relationships/image" Target="media/image17.wmf"/><Relationship Id="rId43" Type="http://schemas.openxmlformats.org/officeDocument/2006/relationships/image" Target="media/image25.wmf"/><Relationship Id="rId48" Type="http://schemas.openxmlformats.org/officeDocument/2006/relationships/hyperlink" Target="https://login.consultant.ru/link/?req=doc&amp;base=LAW&amp;n=477750&amp;date=07.01.2025&amp;dst=100019&amp;field=134&amp;demo=2" TargetMode="External"/><Relationship Id="rId56" Type="http://schemas.openxmlformats.org/officeDocument/2006/relationships/image" Target="media/image36.wmf"/><Relationship Id="rId64" Type="http://schemas.openxmlformats.org/officeDocument/2006/relationships/image" Target="media/image44.wmf"/><Relationship Id="rId69" Type="http://schemas.openxmlformats.org/officeDocument/2006/relationships/image" Target="media/image49.wmf"/><Relationship Id="rId77" Type="http://schemas.openxmlformats.org/officeDocument/2006/relationships/image" Target="media/image57.wmf"/><Relationship Id="rId8" Type="http://schemas.openxmlformats.org/officeDocument/2006/relationships/hyperlink" Target="https://www.consultant.ru" TargetMode="External"/><Relationship Id="rId51" Type="http://schemas.openxmlformats.org/officeDocument/2006/relationships/image" Target="media/image31.wmf"/><Relationship Id="rId72" Type="http://schemas.openxmlformats.org/officeDocument/2006/relationships/image" Target="media/image52.wmf"/><Relationship Id="rId80" Type="http://schemas.openxmlformats.org/officeDocument/2006/relationships/footer" Target="footer1.xml"/><Relationship Id="rId85" Type="http://schemas.openxmlformats.org/officeDocument/2006/relationships/hyperlink" Target="https://login.consultant.ru/link/?req=doc&amp;base=LAW&amp;n=341700&amp;date=07.01.2025&amp;dst=100008&amp;field=134&amp;demo=2" TargetMode="External"/><Relationship Id="rId93" Type="http://schemas.openxmlformats.org/officeDocument/2006/relationships/footer" Target="footer3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71232&amp;date=07.01.2025&amp;dst=459&amp;field=134&amp;demo=2" TargetMode="External"/><Relationship Id="rId17" Type="http://schemas.openxmlformats.org/officeDocument/2006/relationships/hyperlink" Target="https://login.consultant.ru/link/?req=doc&amp;base=LAW&amp;n=477750&amp;date=07.01.2025&amp;dst=100138&amp;field=134&amp;demo=2" TargetMode="External"/><Relationship Id="rId25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image" Target="media/image20.wmf"/><Relationship Id="rId46" Type="http://schemas.openxmlformats.org/officeDocument/2006/relationships/image" Target="media/image28.wmf"/><Relationship Id="rId59" Type="http://schemas.openxmlformats.org/officeDocument/2006/relationships/image" Target="media/image39.wmf"/><Relationship Id="rId67" Type="http://schemas.openxmlformats.org/officeDocument/2006/relationships/image" Target="media/image47.wmf"/><Relationship Id="rId20" Type="http://schemas.openxmlformats.org/officeDocument/2006/relationships/image" Target="media/image2.wmf"/><Relationship Id="rId41" Type="http://schemas.openxmlformats.org/officeDocument/2006/relationships/image" Target="media/image23.wmf"/><Relationship Id="rId54" Type="http://schemas.openxmlformats.org/officeDocument/2006/relationships/image" Target="media/image34.wmf"/><Relationship Id="rId62" Type="http://schemas.openxmlformats.org/officeDocument/2006/relationships/image" Target="media/image42.wmf"/><Relationship Id="rId70" Type="http://schemas.openxmlformats.org/officeDocument/2006/relationships/image" Target="media/image50.wmf"/><Relationship Id="rId75" Type="http://schemas.openxmlformats.org/officeDocument/2006/relationships/image" Target="media/image55.wmf"/><Relationship Id="rId83" Type="http://schemas.openxmlformats.org/officeDocument/2006/relationships/hyperlink" Target="https://login.consultant.ru/link/?req=doc&amp;base=LAW&amp;n=341700&amp;date=07.01.2025&amp;dst=100010&amp;field=134&amp;demo=2" TargetMode="External"/><Relationship Id="rId88" Type="http://schemas.openxmlformats.org/officeDocument/2006/relationships/hyperlink" Target="https://login.consultant.ru/link/?req=doc&amp;base=LAW&amp;n=341700&amp;date=07.01.2025&amp;dst=100015&amp;field=134&amp;demo=2" TargetMode="External"/><Relationship Id="rId91" Type="http://schemas.openxmlformats.org/officeDocument/2006/relationships/hyperlink" Target="https://login.consultant.ru/link/?req=doc&amp;base=LAW&amp;n=341700&amp;date=07.01.2025&amp;dst=100008&amp;field=134&amp;demo=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92653&amp;date=07.01.2025&amp;dst=100408&amp;field=134&amp;demo=2" TargetMode="External"/><Relationship Id="rId23" Type="http://schemas.openxmlformats.org/officeDocument/2006/relationships/image" Target="media/image5.wmf"/><Relationship Id="rId28" Type="http://schemas.openxmlformats.org/officeDocument/2006/relationships/image" Target="media/image10.wmf"/><Relationship Id="rId36" Type="http://schemas.openxmlformats.org/officeDocument/2006/relationships/image" Target="media/image18.wmf"/><Relationship Id="rId49" Type="http://schemas.openxmlformats.org/officeDocument/2006/relationships/hyperlink" Target="https://login.consultant.ru/link/?req=doc&amp;base=LAW&amp;n=477750&amp;date=07.01.2025&amp;dst=100138&amp;field=134&amp;demo=2" TargetMode="External"/><Relationship Id="rId57" Type="http://schemas.openxmlformats.org/officeDocument/2006/relationships/image" Target="media/image37.wmf"/><Relationship Id="rId10" Type="http://schemas.openxmlformats.org/officeDocument/2006/relationships/hyperlink" Target="https://login.consultant.ru/link/?req=doc&amp;base=LAW&amp;n=477750&amp;date=07.01.2025&amp;dst=100138&amp;field=134&amp;demo=2" TargetMode="External"/><Relationship Id="rId31" Type="http://schemas.openxmlformats.org/officeDocument/2006/relationships/image" Target="media/image13.wmf"/><Relationship Id="rId44" Type="http://schemas.openxmlformats.org/officeDocument/2006/relationships/image" Target="media/image26.wmf"/><Relationship Id="rId52" Type="http://schemas.openxmlformats.org/officeDocument/2006/relationships/image" Target="media/image32.wmf"/><Relationship Id="rId60" Type="http://schemas.openxmlformats.org/officeDocument/2006/relationships/image" Target="media/image40.wmf"/><Relationship Id="rId65" Type="http://schemas.openxmlformats.org/officeDocument/2006/relationships/image" Target="media/image45.wmf"/><Relationship Id="rId73" Type="http://schemas.openxmlformats.org/officeDocument/2006/relationships/image" Target="media/image53.wmf"/><Relationship Id="rId78" Type="http://schemas.openxmlformats.org/officeDocument/2006/relationships/image" Target="media/image58.wmf"/><Relationship Id="rId81" Type="http://schemas.openxmlformats.org/officeDocument/2006/relationships/header" Target="header2.xml"/><Relationship Id="rId86" Type="http://schemas.openxmlformats.org/officeDocument/2006/relationships/hyperlink" Target="https://login.consultant.ru/link/?req=doc&amp;base=LAW&amp;n=341700&amp;date=07.01.2025&amp;dst=100015&amp;field=134&amp;demo=2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37</Pages>
  <Words>11645</Words>
  <Characters>66377</Characters>
  <Application>Microsoft Office Word</Application>
  <DocSecurity>2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26.08.2023 N 1390(ред. от 24.05.2024)"О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</vt:lpstr>
    </vt:vector>
  </TitlesOfParts>
  <Company>КонсультантПлюс Версия 4024.00.30</Company>
  <LinksUpToDate>false</LinksUpToDate>
  <CharactersWithSpaces>77867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26.08.2023 N 1390(ред. от 24.05.2024)"О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</dc:title>
  <dc:creator>Вадим Лебедев</dc:creator>
  <cp:lastModifiedBy>Вадим Лебедев</cp:lastModifiedBy>
  <cp:revision>4</cp:revision>
  <dcterms:created xsi:type="dcterms:W3CDTF">2025-01-07T16:38:00Z</dcterms:created>
  <dcterms:modified xsi:type="dcterms:W3CDTF">2025-03-27T15:17:00Z</dcterms:modified>
</cp:coreProperties>
</file>